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AB3" w:rsidRDefault="005D0119">
      <w:pPr>
        <w:spacing w:before="120"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ESOGÜ PSİKOLOJİ BÖLÜMÜ</w:t>
      </w:r>
      <w:r>
        <w:rPr>
          <w:noProof/>
          <w:lang w:val="tr-TR"/>
        </w:rPr>
        <w:drawing>
          <wp:anchor distT="0" distB="0" distL="114300" distR="114300" simplePos="0" relativeHeight="251658240" behindDoc="0" locked="0" layoutInCell="1" hidden="0" allowOverlap="1">
            <wp:simplePos x="0" y="0"/>
            <wp:positionH relativeFrom="column">
              <wp:posOffset>3812</wp:posOffset>
            </wp:positionH>
            <wp:positionV relativeFrom="paragraph">
              <wp:posOffset>-146049</wp:posOffset>
            </wp:positionV>
            <wp:extent cx="719455" cy="719455"/>
            <wp:effectExtent l="0" t="0" r="0" b="0"/>
            <wp:wrapNone/>
            <wp:docPr id="2" name="image1.jpg" descr="https://ogu.edu.tr/files/duyuru/9ff77656-8e6a-4c44-98b9-5f236a699de2/ESOG%C3%9C_yeni%20logo.jpg"/>
            <wp:cNvGraphicFramePr/>
            <a:graphic xmlns:a="http://schemas.openxmlformats.org/drawingml/2006/main">
              <a:graphicData uri="http://schemas.openxmlformats.org/drawingml/2006/picture">
                <pic:pic xmlns:pic="http://schemas.openxmlformats.org/drawingml/2006/picture">
                  <pic:nvPicPr>
                    <pic:cNvPr id="0" name="image1.jpg" descr="https://ogu.edu.tr/files/duyuru/9ff77656-8e6a-4c44-98b9-5f236a699de2/ESOG%C3%9C_yeni%20logo.jpg"/>
                    <pic:cNvPicPr preferRelativeResize="0"/>
                  </pic:nvPicPr>
                  <pic:blipFill>
                    <a:blip r:embed="rId7"/>
                    <a:srcRect/>
                    <a:stretch>
                      <a:fillRect/>
                    </a:stretch>
                  </pic:blipFill>
                  <pic:spPr>
                    <a:xfrm>
                      <a:off x="0" y="0"/>
                      <a:ext cx="719455" cy="719455"/>
                    </a:xfrm>
                    <a:prstGeom prst="rect">
                      <a:avLst/>
                    </a:prstGeom>
                    <a:ln/>
                  </pic:spPr>
                </pic:pic>
              </a:graphicData>
            </a:graphic>
          </wp:anchor>
        </w:drawing>
      </w:r>
      <w:r>
        <w:rPr>
          <w:noProof/>
          <w:lang w:val="tr-TR"/>
        </w:rPr>
        <w:drawing>
          <wp:anchor distT="0" distB="0" distL="114300" distR="114300" simplePos="0" relativeHeight="251659264" behindDoc="0" locked="0" layoutInCell="1" hidden="0" allowOverlap="1">
            <wp:simplePos x="0" y="0"/>
            <wp:positionH relativeFrom="column">
              <wp:posOffset>5404485</wp:posOffset>
            </wp:positionH>
            <wp:positionV relativeFrom="paragraph">
              <wp:posOffset>-146049</wp:posOffset>
            </wp:positionV>
            <wp:extent cx="719455" cy="719455"/>
            <wp:effectExtent l="0" t="0" r="0" b="0"/>
            <wp:wrapNone/>
            <wp:docPr id="1" name="image1.jpg" descr="https://ogu.edu.tr/files/duyuru/9ff77656-8e6a-4c44-98b9-5f236a699de2/ESOG%C3%9C_yeni%20logo.jpg"/>
            <wp:cNvGraphicFramePr/>
            <a:graphic xmlns:a="http://schemas.openxmlformats.org/drawingml/2006/main">
              <a:graphicData uri="http://schemas.openxmlformats.org/drawingml/2006/picture">
                <pic:pic xmlns:pic="http://schemas.openxmlformats.org/drawingml/2006/picture">
                  <pic:nvPicPr>
                    <pic:cNvPr id="0" name="image1.jpg" descr="https://ogu.edu.tr/files/duyuru/9ff77656-8e6a-4c44-98b9-5f236a699de2/ESOG%C3%9C_yeni%20logo.jpg"/>
                    <pic:cNvPicPr preferRelativeResize="0"/>
                  </pic:nvPicPr>
                  <pic:blipFill>
                    <a:blip r:embed="rId7"/>
                    <a:srcRect/>
                    <a:stretch>
                      <a:fillRect/>
                    </a:stretch>
                  </pic:blipFill>
                  <pic:spPr>
                    <a:xfrm>
                      <a:off x="0" y="0"/>
                      <a:ext cx="719455" cy="719455"/>
                    </a:xfrm>
                    <a:prstGeom prst="rect">
                      <a:avLst/>
                    </a:prstGeom>
                    <a:ln/>
                  </pic:spPr>
                </pic:pic>
              </a:graphicData>
            </a:graphic>
          </wp:anchor>
        </w:drawing>
      </w:r>
    </w:p>
    <w:p w:rsidR="00A64AB3" w:rsidRDefault="00A64AB3">
      <w:pPr>
        <w:spacing w:after="0"/>
        <w:jc w:val="center"/>
        <w:rPr>
          <w:rFonts w:ascii="Times New Roman" w:eastAsia="Times New Roman" w:hAnsi="Times New Roman" w:cs="Times New Roman"/>
          <w:b/>
          <w:bCs/>
        </w:rPr>
      </w:pPr>
    </w:p>
    <w:p w:rsidR="00A64AB3" w:rsidRDefault="005D0119">
      <w:pPr>
        <w:spacing w:after="0"/>
        <w:jc w:val="center"/>
        <w:rPr>
          <w:rFonts w:ascii="Times New Roman" w:eastAsia="Times New Roman" w:hAnsi="Times New Roman" w:cs="Times New Roman"/>
          <w:b/>
          <w:bCs/>
        </w:rPr>
      </w:pPr>
      <w:r>
        <w:rPr>
          <w:rFonts w:ascii="Times New Roman" w:eastAsia="Times New Roman" w:hAnsi="Times New Roman" w:cs="Times New Roman"/>
          <w:b/>
          <w:bCs/>
        </w:rPr>
        <w:t>DERS BİLGİ FORMU</w:t>
      </w:r>
    </w:p>
    <w:tbl>
      <w:tblPr>
        <w:tblStyle w:val="a"/>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506"/>
        <w:gridCol w:w="3118"/>
      </w:tblGrid>
      <w:tr w:rsidR="00A64AB3">
        <w:trPr>
          <w:trHeight w:val="312"/>
        </w:trPr>
        <w:tc>
          <w:tcPr>
            <w:tcW w:w="6506"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Adı</w:t>
            </w:r>
          </w:p>
        </w:tc>
        <w:tc>
          <w:tcPr>
            <w:tcW w:w="3118"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Kodu</w:t>
            </w:r>
          </w:p>
        </w:tc>
      </w:tr>
      <w:tr w:rsidR="00A64AB3">
        <w:trPr>
          <w:trHeight w:val="397"/>
        </w:trPr>
        <w:tc>
          <w:tcPr>
            <w:tcW w:w="6506" w:type="dxa"/>
            <w:vAlign w:val="center"/>
          </w:tcPr>
          <w:p w:rsidR="00A64AB3" w:rsidRDefault="009C612E">
            <w:pPr>
              <w:rPr>
                <w:rFonts w:ascii="Times New Roman" w:eastAsia="Times New Roman" w:hAnsi="Times New Roman" w:cs="Times New Roman"/>
                <w:sz w:val="20"/>
                <w:szCs w:val="20"/>
              </w:rPr>
            </w:pPr>
            <w:r w:rsidRPr="009C612E">
              <w:rPr>
                <w:rFonts w:ascii="Times New Roman" w:eastAsia="Times New Roman" w:hAnsi="Times New Roman" w:cs="Times New Roman"/>
                <w:sz w:val="20"/>
                <w:szCs w:val="20"/>
              </w:rPr>
              <w:t>Gözlem ve Görüşme Teknikleri</w:t>
            </w:r>
          </w:p>
        </w:tc>
        <w:tc>
          <w:tcPr>
            <w:tcW w:w="3118" w:type="dxa"/>
            <w:vAlign w:val="center"/>
          </w:tcPr>
          <w:p w:rsidR="00A64AB3" w:rsidRDefault="009C612E" w:rsidP="00F538B1">
            <w:pPr>
              <w:jc w:val="center"/>
              <w:rPr>
                <w:rFonts w:ascii="Times New Roman" w:eastAsia="Times New Roman" w:hAnsi="Times New Roman" w:cs="Times New Roman"/>
                <w:sz w:val="20"/>
                <w:szCs w:val="20"/>
              </w:rPr>
            </w:pPr>
            <w:proofErr w:type="gramStart"/>
            <w:r w:rsidRPr="009C612E">
              <w:rPr>
                <w:rFonts w:ascii="Times New Roman" w:eastAsia="Times New Roman" w:hAnsi="Times New Roman" w:cs="Times New Roman"/>
                <w:sz w:val="20"/>
                <w:szCs w:val="20"/>
              </w:rPr>
              <w:t>832117002</w:t>
            </w:r>
            <w:proofErr w:type="gramEnd"/>
          </w:p>
        </w:tc>
      </w:tr>
    </w:tbl>
    <w:p w:rsidR="00A64AB3" w:rsidRDefault="00A64AB3">
      <w:pPr>
        <w:spacing w:after="0" w:line="240" w:lineRule="auto"/>
        <w:rPr>
          <w:sz w:val="10"/>
          <w:szCs w:val="10"/>
        </w:rPr>
      </w:pPr>
    </w:p>
    <w:tbl>
      <w:tblPr>
        <w:tblStyle w:val="a0"/>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928"/>
        <w:gridCol w:w="1280"/>
        <w:gridCol w:w="604"/>
        <w:gridCol w:w="40"/>
        <w:gridCol w:w="1924"/>
        <w:gridCol w:w="19"/>
        <w:gridCol w:w="621"/>
        <w:gridCol w:w="1225"/>
        <w:gridCol w:w="1983"/>
      </w:tblGrid>
      <w:tr w:rsidR="00A64AB3">
        <w:trPr>
          <w:trHeight w:val="312"/>
        </w:trPr>
        <w:tc>
          <w:tcPr>
            <w:tcW w:w="1928" w:type="dxa"/>
            <w:vMerge w:val="restart"/>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Yarıyıl</w:t>
            </w:r>
          </w:p>
        </w:tc>
        <w:tc>
          <w:tcPr>
            <w:tcW w:w="3867" w:type="dxa"/>
            <w:gridSpan w:val="5"/>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Haftalık Ders Saati</w:t>
            </w:r>
          </w:p>
        </w:tc>
        <w:tc>
          <w:tcPr>
            <w:tcW w:w="3829" w:type="dxa"/>
            <w:gridSpan w:val="3"/>
            <w:vMerge w:val="restart"/>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AKTS</w:t>
            </w:r>
          </w:p>
        </w:tc>
      </w:tr>
      <w:tr w:rsidR="00A64AB3">
        <w:trPr>
          <w:trHeight w:val="312"/>
        </w:trPr>
        <w:tc>
          <w:tcPr>
            <w:tcW w:w="1928" w:type="dxa"/>
            <w:vMerge/>
            <w:shd w:val="clear" w:color="auto" w:fill="FFF2CB"/>
            <w:vAlign w:val="center"/>
          </w:tcPr>
          <w:p w:rsidR="00A64AB3" w:rsidRDefault="00A64AB3">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c>
          <w:tcPr>
            <w:tcW w:w="1884" w:type="dxa"/>
            <w:gridSpan w:val="2"/>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Teorik</w:t>
            </w:r>
          </w:p>
        </w:tc>
        <w:tc>
          <w:tcPr>
            <w:tcW w:w="1983" w:type="dxa"/>
            <w:gridSpan w:val="3"/>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Uygulama</w:t>
            </w:r>
          </w:p>
        </w:tc>
        <w:tc>
          <w:tcPr>
            <w:tcW w:w="3829" w:type="dxa"/>
            <w:gridSpan w:val="3"/>
            <w:vMerge/>
            <w:shd w:val="clear" w:color="auto" w:fill="FFF2CB"/>
            <w:vAlign w:val="center"/>
          </w:tcPr>
          <w:p w:rsidR="00A64AB3" w:rsidRDefault="00A64AB3">
            <w:pPr>
              <w:widowControl w:val="0"/>
              <w:pBdr>
                <w:top w:val="nil"/>
                <w:left w:val="nil"/>
                <w:bottom w:val="nil"/>
                <w:right w:val="nil"/>
                <w:between w:val="nil"/>
              </w:pBdr>
              <w:spacing w:line="276" w:lineRule="auto"/>
              <w:rPr>
                <w:rFonts w:ascii="Times New Roman" w:eastAsia="Times New Roman" w:hAnsi="Times New Roman" w:cs="Times New Roman"/>
                <w:b/>
                <w:bCs/>
                <w:sz w:val="20"/>
                <w:szCs w:val="20"/>
              </w:rPr>
            </w:pPr>
          </w:p>
        </w:tc>
      </w:tr>
      <w:tr w:rsidR="00A64AB3">
        <w:trPr>
          <w:trHeight w:val="397"/>
        </w:trPr>
        <w:tc>
          <w:tcPr>
            <w:tcW w:w="1928" w:type="dxa"/>
            <w:vAlign w:val="center"/>
          </w:tcPr>
          <w:p w:rsidR="00A64AB3" w:rsidRDefault="009C612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005D0119">
              <w:rPr>
                <w:rFonts w:ascii="Times New Roman" w:eastAsia="Times New Roman" w:hAnsi="Times New Roman" w:cs="Times New Roman"/>
                <w:sz w:val="20"/>
                <w:szCs w:val="20"/>
              </w:rPr>
              <w:t>. YARIYIL</w:t>
            </w:r>
          </w:p>
        </w:tc>
        <w:tc>
          <w:tcPr>
            <w:tcW w:w="1884" w:type="dxa"/>
            <w:gridSpan w:val="2"/>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983" w:type="dxa"/>
            <w:gridSpan w:val="3"/>
            <w:vAlign w:val="center"/>
          </w:tcPr>
          <w:p w:rsidR="00A64AB3" w:rsidRDefault="009C612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829" w:type="dxa"/>
            <w:gridSpan w:val="3"/>
            <w:vAlign w:val="center"/>
          </w:tcPr>
          <w:p w:rsidR="00A64AB3" w:rsidRDefault="00F538B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r>
      <w:tr w:rsidR="00A64AB3">
        <w:trPr>
          <w:trHeight w:val="312"/>
        </w:trPr>
        <w:tc>
          <w:tcPr>
            <w:tcW w:w="9624" w:type="dxa"/>
            <w:gridSpan w:val="9"/>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Kategorisi (kredi dağılımı)</w:t>
            </w:r>
          </w:p>
        </w:tc>
      </w:tr>
      <w:tr w:rsidR="00A64AB3">
        <w:tc>
          <w:tcPr>
            <w:tcW w:w="1928"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Matematik ve Temel Bilimler</w:t>
            </w:r>
          </w:p>
        </w:tc>
        <w:tc>
          <w:tcPr>
            <w:tcW w:w="1924" w:type="dxa"/>
            <w:gridSpan w:val="3"/>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Mühendislik Bilimleri</w:t>
            </w:r>
          </w:p>
        </w:tc>
        <w:tc>
          <w:tcPr>
            <w:tcW w:w="1924"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Tasarım</w:t>
            </w:r>
          </w:p>
        </w:tc>
        <w:tc>
          <w:tcPr>
            <w:tcW w:w="1865" w:type="dxa"/>
            <w:gridSpan w:val="3"/>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Genel Eğitim</w:t>
            </w:r>
          </w:p>
        </w:tc>
        <w:tc>
          <w:tcPr>
            <w:tcW w:w="1983"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Sosyal Bilimler</w:t>
            </w:r>
          </w:p>
        </w:tc>
      </w:tr>
      <w:tr w:rsidR="00A64AB3">
        <w:trPr>
          <w:trHeight w:val="397"/>
        </w:trPr>
        <w:tc>
          <w:tcPr>
            <w:tcW w:w="1928" w:type="dxa"/>
            <w:vAlign w:val="center"/>
          </w:tcPr>
          <w:p w:rsidR="00A64AB3" w:rsidRDefault="00A64AB3">
            <w:pPr>
              <w:jc w:val="center"/>
              <w:rPr>
                <w:rFonts w:ascii="Times New Roman" w:eastAsia="Times New Roman" w:hAnsi="Times New Roman" w:cs="Times New Roman"/>
                <w:sz w:val="20"/>
                <w:szCs w:val="20"/>
              </w:rPr>
            </w:pPr>
          </w:p>
        </w:tc>
        <w:tc>
          <w:tcPr>
            <w:tcW w:w="1924" w:type="dxa"/>
            <w:gridSpan w:val="3"/>
            <w:vAlign w:val="center"/>
          </w:tcPr>
          <w:p w:rsidR="00A64AB3" w:rsidRDefault="00A64AB3">
            <w:pPr>
              <w:jc w:val="center"/>
              <w:rPr>
                <w:rFonts w:ascii="Times New Roman" w:eastAsia="Times New Roman" w:hAnsi="Times New Roman" w:cs="Times New Roman"/>
                <w:color w:val="FF0000"/>
                <w:sz w:val="20"/>
                <w:szCs w:val="20"/>
              </w:rPr>
            </w:pPr>
          </w:p>
        </w:tc>
        <w:tc>
          <w:tcPr>
            <w:tcW w:w="1924" w:type="dxa"/>
            <w:vAlign w:val="center"/>
          </w:tcPr>
          <w:p w:rsidR="00A64AB3" w:rsidRDefault="00A64AB3">
            <w:pPr>
              <w:jc w:val="center"/>
              <w:rPr>
                <w:rFonts w:ascii="Times New Roman" w:eastAsia="Times New Roman" w:hAnsi="Times New Roman" w:cs="Times New Roman"/>
                <w:sz w:val="20"/>
                <w:szCs w:val="20"/>
              </w:rPr>
            </w:pPr>
          </w:p>
        </w:tc>
        <w:tc>
          <w:tcPr>
            <w:tcW w:w="1865" w:type="dxa"/>
            <w:gridSpan w:val="3"/>
            <w:vAlign w:val="center"/>
          </w:tcPr>
          <w:p w:rsidR="00A64AB3" w:rsidRDefault="00A64AB3">
            <w:pPr>
              <w:jc w:val="center"/>
              <w:rPr>
                <w:rFonts w:ascii="Times New Roman" w:eastAsia="Times New Roman" w:hAnsi="Times New Roman" w:cs="Times New Roman"/>
                <w:sz w:val="20"/>
                <w:szCs w:val="20"/>
              </w:rPr>
            </w:pPr>
          </w:p>
        </w:tc>
        <w:tc>
          <w:tcPr>
            <w:tcW w:w="1983" w:type="dxa"/>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X</w:t>
            </w:r>
          </w:p>
        </w:tc>
      </w:tr>
      <w:tr w:rsidR="00A64AB3">
        <w:trPr>
          <w:trHeight w:val="312"/>
        </w:trPr>
        <w:tc>
          <w:tcPr>
            <w:tcW w:w="3208" w:type="dxa"/>
            <w:gridSpan w:val="2"/>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Dili</w:t>
            </w:r>
          </w:p>
        </w:tc>
        <w:tc>
          <w:tcPr>
            <w:tcW w:w="3208" w:type="dxa"/>
            <w:gridSpan w:val="5"/>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Seviyesi</w:t>
            </w:r>
          </w:p>
        </w:tc>
        <w:tc>
          <w:tcPr>
            <w:tcW w:w="3208" w:type="dxa"/>
            <w:gridSpan w:val="2"/>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Türü</w:t>
            </w:r>
          </w:p>
        </w:tc>
      </w:tr>
      <w:tr w:rsidR="00A64AB3">
        <w:trPr>
          <w:trHeight w:val="397"/>
        </w:trPr>
        <w:tc>
          <w:tcPr>
            <w:tcW w:w="3208" w:type="dxa"/>
            <w:gridSpan w:val="2"/>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Türkçe</w:t>
            </w:r>
          </w:p>
        </w:tc>
        <w:tc>
          <w:tcPr>
            <w:tcW w:w="3208" w:type="dxa"/>
            <w:gridSpan w:val="5"/>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Lisans</w:t>
            </w:r>
          </w:p>
        </w:tc>
        <w:tc>
          <w:tcPr>
            <w:tcW w:w="3208" w:type="dxa"/>
            <w:gridSpan w:val="2"/>
            <w:vAlign w:val="center"/>
          </w:tcPr>
          <w:p w:rsidR="00A64AB3" w:rsidRDefault="000D627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Zorunlu</w:t>
            </w:r>
          </w:p>
        </w:tc>
      </w:tr>
    </w:tbl>
    <w:p w:rsidR="00A64AB3" w:rsidRDefault="00A64AB3">
      <w:pPr>
        <w:spacing w:after="0" w:line="240" w:lineRule="auto"/>
        <w:rPr>
          <w:sz w:val="10"/>
          <w:szCs w:val="10"/>
        </w:rPr>
      </w:pPr>
    </w:p>
    <w:tbl>
      <w:tblPr>
        <w:tblStyle w:val="a1"/>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A64AB3">
        <w:trPr>
          <w:trHeight w:val="421"/>
        </w:trPr>
        <w:tc>
          <w:tcPr>
            <w:tcW w:w="2112" w:type="dxa"/>
            <w:shd w:val="clear" w:color="auto" w:fill="FFF2CB"/>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Önkoşul Dersleri</w:t>
            </w:r>
          </w:p>
        </w:tc>
        <w:tc>
          <w:tcPr>
            <w:tcW w:w="7512" w:type="dxa"/>
            <w:shd w:val="clear" w:color="auto" w:fill="FFFFFF"/>
            <w:vAlign w:val="center"/>
          </w:tcPr>
          <w:p w:rsidR="00A64AB3" w:rsidRDefault="00A64AB3">
            <w:pPr>
              <w:rPr>
                <w:rFonts w:ascii="Times New Roman" w:eastAsia="Times New Roman" w:hAnsi="Times New Roman" w:cs="Times New Roman"/>
                <w:sz w:val="20"/>
                <w:szCs w:val="20"/>
              </w:rPr>
            </w:pPr>
          </w:p>
        </w:tc>
      </w:tr>
      <w:tr w:rsidR="00A64AB3">
        <w:trPr>
          <w:trHeight w:val="1012"/>
        </w:trPr>
        <w:tc>
          <w:tcPr>
            <w:tcW w:w="2112" w:type="dxa"/>
            <w:shd w:val="clear" w:color="auto" w:fill="FFF2CB"/>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Amacı</w:t>
            </w:r>
          </w:p>
        </w:tc>
        <w:tc>
          <w:tcPr>
            <w:tcW w:w="7512" w:type="dxa"/>
            <w:shd w:val="clear" w:color="auto" w:fill="FFFFFF"/>
            <w:vAlign w:val="center"/>
          </w:tcPr>
          <w:p w:rsidR="00A64AB3" w:rsidRDefault="00C91A34">
            <w:pPr>
              <w:jc w:val="both"/>
              <w:rPr>
                <w:rFonts w:ascii="Times New Roman" w:eastAsia="Times New Roman" w:hAnsi="Times New Roman" w:cs="Times New Roman"/>
                <w:sz w:val="20"/>
                <w:szCs w:val="20"/>
              </w:rPr>
            </w:pPr>
            <w:r w:rsidRPr="009C612E">
              <w:rPr>
                <w:rFonts w:ascii="Times New Roman" w:eastAsia="Times New Roman" w:hAnsi="Times New Roman" w:cs="Times New Roman"/>
                <w:sz w:val="20"/>
                <w:szCs w:val="20"/>
              </w:rPr>
              <w:t>Bu dersin amacı, öğrencilere klinik gözlem ve görüşme tekniklerine ilişkin temel bilgi ve becerileri kazandırmak; ders kapsamında gerçekleştirilen uygulamalar aracılığıyla bu teknikleri kullanabilmelerini sağlamaktır. Ders, psikolog olarak danışanlarla doğrudan görüşmelerin yoğun olduğu alanlarda ilerlemek isteyen öğrencilerin temel görüşme becerilerini geliştirmelerini ve bu becerileri mesleki uygulamalarda kullanabilecek düzeyde yeterlik kazanmalarını amaçlamaktadır.</w:t>
            </w:r>
          </w:p>
        </w:tc>
      </w:tr>
      <w:tr w:rsidR="00A64AB3">
        <w:trPr>
          <w:trHeight w:val="984"/>
        </w:trPr>
        <w:tc>
          <w:tcPr>
            <w:tcW w:w="2112" w:type="dxa"/>
            <w:shd w:val="clear" w:color="auto" w:fill="FFF2CB"/>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Kısa İçeriği</w:t>
            </w:r>
          </w:p>
        </w:tc>
        <w:tc>
          <w:tcPr>
            <w:tcW w:w="7512" w:type="dxa"/>
            <w:shd w:val="clear" w:color="auto" w:fill="FFFFFF"/>
            <w:vAlign w:val="center"/>
          </w:tcPr>
          <w:p w:rsidR="00A64AB3" w:rsidRDefault="00C91A34" w:rsidP="00C91A34">
            <w:pPr>
              <w:pBdr>
                <w:top w:val="nil"/>
                <w:left w:val="nil"/>
                <w:bottom w:val="nil"/>
                <w:right w:val="nil"/>
                <w:between w:val="nil"/>
              </w:pBdr>
              <w:spacing w:after="160"/>
              <w:rPr>
                <w:rFonts w:ascii="Times New Roman" w:eastAsia="Times New Roman" w:hAnsi="Times New Roman" w:cs="Times New Roman"/>
                <w:color w:val="000000"/>
                <w:sz w:val="20"/>
                <w:szCs w:val="20"/>
              </w:rPr>
            </w:pPr>
            <w:r w:rsidRPr="00C91A34">
              <w:rPr>
                <w:rFonts w:ascii="Times New Roman" w:eastAsia="Times New Roman" w:hAnsi="Times New Roman" w:cs="Times New Roman"/>
                <w:sz w:val="20"/>
                <w:szCs w:val="20"/>
              </w:rPr>
              <w:t xml:space="preserve">Klinik gözlem ve görüşme tekniklerinin temel ilkeleri, etkili iletişim, </w:t>
            </w:r>
            <w:proofErr w:type="spellStart"/>
            <w:r w:rsidRPr="00C91A34">
              <w:rPr>
                <w:rFonts w:ascii="Times New Roman" w:eastAsia="Times New Roman" w:hAnsi="Times New Roman" w:cs="Times New Roman"/>
                <w:sz w:val="20"/>
                <w:szCs w:val="20"/>
              </w:rPr>
              <w:t>terapötik</w:t>
            </w:r>
            <w:proofErr w:type="spellEnd"/>
            <w:r w:rsidRPr="00C91A34">
              <w:rPr>
                <w:rFonts w:ascii="Times New Roman" w:eastAsia="Times New Roman" w:hAnsi="Times New Roman" w:cs="Times New Roman"/>
                <w:sz w:val="20"/>
                <w:szCs w:val="20"/>
              </w:rPr>
              <w:t xml:space="preserve"> ilişki, klinik görüşmenin aşamaları ve ruhsal durum muayenesinin uygulanması ele alınır. Farklı danışan gruplarıyla görüşme, risk ve kriz değerlendirmesi, tanı ve tedavi planlaması, sonlandırma görüşmesi ve çevrim içi görüşme süreçleri incelenir. Ders kapsamında canlandırma görüşmeleri ve klinik görüşme raporlaması yoluyla öğrencilerin temel görüşme bec</w:t>
            </w:r>
            <w:r>
              <w:rPr>
                <w:rFonts w:ascii="Times New Roman" w:eastAsia="Times New Roman" w:hAnsi="Times New Roman" w:cs="Times New Roman"/>
                <w:sz w:val="20"/>
                <w:szCs w:val="20"/>
              </w:rPr>
              <w:t>erilerini uygulamaları sağlanır</w:t>
            </w:r>
            <w:bookmarkStart w:id="0" w:name="_GoBack"/>
            <w:bookmarkEnd w:id="0"/>
            <w:r w:rsidR="009C612E" w:rsidRPr="009C612E">
              <w:rPr>
                <w:rFonts w:ascii="Times New Roman" w:eastAsia="Times New Roman" w:hAnsi="Times New Roman" w:cs="Times New Roman"/>
                <w:sz w:val="20"/>
                <w:szCs w:val="20"/>
              </w:rPr>
              <w:t>.</w:t>
            </w:r>
          </w:p>
        </w:tc>
      </w:tr>
    </w:tbl>
    <w:p w:rsidR="00A64AB3" w:rsidRDefault="00A64AB3">
      <w:pPr>
        <w:spacing w:after="0" w:line="240" w:lineRule="auto"/>
        <w:rPr>
          <w:sz w:val="10"/>
          <w:szCs w:val="10"/>
        </w:rPr>
      </w:pPr>
    </w:p>
    <w:tbl>
      <w:tblPr>
        <w:tblStyle w:val="a2"/>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417"/>
        <w:gridCol w:w="4955"/>
        <w:gridCol w:w="1417"/>
        <w:gridCol w:w="1417"/>
        <w:gridCol w:w="1418"/>
      </w:tblGrid>
      <w:tr w:rsidR="00A64AB3">
        <w:trPr>
          <w:trHeight w:val="312"/>
        </w:trPr>
        <w:tc>
          <w:tcPr>
            <w:tcW w:w="5372" w:type="dxa"/>
            <w:gridSpan w:val="2"/>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Öğrenim Çıktıları</w:t>
            </w:r>
          </w:p>
        </w:tc>
        <w:tc>
          <w:tcPr>
            <w:tcW w:w="1417"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Katkı Sağladığı PÇ/</w:t>
            </w:r>
            <w:proofErr w:type="spellStart"/>
            <w:r>
              <w:rPr>
                <w:rFonts w:ascii="Times New Roman" w:eastAsia="Times New Roman" w:hAnsi="Times New Roman" w:cs="Times New Roman"/>
                <w:b/>
                <w:bCs/>
                <w:sz w:val="20"/>
                <w:szCs w:val="20"/>
              </w:rPr>
              <w:t>PÇ’ler</w:t>
            </w:r>
            <w:proofErr w:type="spellEnd"/>
          </w:p>
        </w:tc>
        <w:tc>
          <w:tcPr>
            <w:tcW w:w="1417"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Öğretim Yöntemleri *</w:t>
            </w:r>
          </w:p>
        </w:tc>
        <w:tc>
          <w:tcPr>
            <w:tcW w:w="1418"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Ölçme Yöntemleri **</w:t>
            </w:r>
          </w:p>
        </w:tc>
      </w:tr>
      <w:tr w:rsidR="00A64AB3">
        <w:trPr>
          <w:trHeight w:val="465"/>
        </w:trPr>
        <w:tc>
          <w:tcPr>
            <w:tcW w:w="417" w:type="dxa"/>
            <w:tcBorders>
              <w:top w:val="single" w:sz="4" w:space="0" w:color="000000"/>
              <w:bottom w:val="single" w:sz="4" w:space="0" w:color="000000"/>
              <w:right w:val="nil"/>
            </w:tcBorders>
            <w:shd w:val="clear" w:color="auto" w:fill="FFFFFF"/>
            <w:vAlign w:val="center"/>
          </w:tcPr>
          <w:p w:rsidR="00A64AB3" w:rsidRDefault="005D0119">
            <w:pPr>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W w:w="4955" w:type="dxa"/>
            <w:tcBorders>
              <w:left w:val="nil"/>
            </w:tcBorders>
            <w:shd w:val="clear" w:color="auto" w:fill="FFFFFF"/>
            <w:vAlign w:val="center"/>
          </w:tcPr>
          <w:p w:rsidR="00A64AB3" w:rsidRDefault="005B6B02">
            <w:pPr>
              <w:shd w:val="clear" w:color="auto" w:fill="FFFFFF"/>
              <w:rPr>
                <w:rFonts w:ascii="Times New Roman" w:eastAsia="Times New Roman" w:hAnsi="Times New Roman" w:cs="Times New Roman"/>
                <w:color w:val="000000"/>
                <w:sz w:val="20"/>
                <w:szCs w:val="20"/>
              </w:rPr>
            </w:pPr>
            <w:r w:rsidRPr="005B6B02">
              <w:rPr>
                <w:rFonts w:ascii="Times New Roman" w:eastAsia="Times New Roman" w:hAnsi="Times New Roman" w:cs="Times New Roman"/>
                <w:sz w:val="20"/>
                <w:szCs w:val="20"/>
              </w:rPr>
              <w:t>Klinik gözlem ve görüşme tekniklerinin temel kavram ve ilkelerini açıklar; klinik görüşmenin aşamalarını ve yapılandırılmasını tanımlar.</w:t>
            </w:r>
          </w:p>
        </w:tc>
        <w:tc>
          <w:tcPr>
            <w:tcW w:w="1417" w:type="dxa"/>
            <w:tcBorders>
              <w:left w:val="nil"/>
            </w:tcBorders>
            <w:shd w:val="clear" w:color="auto" w:fill="FFFFFF"/>
            <w:vAlign w:val="center"/>
          </w:tcPr>
          <w:p w:rsidR="00A64AB3" w:rsidRDefault="00E5043A" w:rsidP="009D02A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PÇ</w:t>
            </w:r>
            <w:r w:rsidR="009D02AC">
              <w:rPr>
                <w:rFonts w:ascii="Times New Roman" w:eastAsia="Times New Roman" w:hAnsi="Times New Roman" w:cs="Times New Roman"/>
                <w:sz w:val="20"/>
                <w:szCs w:val="20"/>
              </w:rPr>
              <w:t>3</w:t>
            </w:r>
          </w:p>
        </w:tc>
        <w:tc>
          <w:tcPr>
            <w:tcW w:w="1417" w:type="dxa"/>
            <w:shd w:val="clear" w:color="auto" w:fill="FFFFFF"/>
            <w:vAlign w:val="center"/>
          </w:tcPr>
          <w:p w:rsidR="00A64AB3" w:rsidRDefault="005D0119" w:rsidP="004F3B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1, 2, </w:t>
            </w:r>
            <w:r w:rsidR="004F3BB3">
              <w:rPr>
                <w:rFonts w:ascii="Times New Roman" w:eastAsia="Times New Roman" w:hAnsi="Times New Roman" w:cs="Times New Roman"/>
                <w:sz w:val="20"/>
                <w:szCs w:val="20"/>
              </w:rPr>
              <w:t>5</w:t>
            </w:r>
          </w:p>
        </w:tc>
        <w:tc>
          <w:tcPr>
            <w:tcW w:w="1418" w:type="dxa"/>
            <w:shd w:val="clear" w:color="auto" w:fill="FFFFFF"/>
            <w:vAlign w:val="center"/>
          </w:tcPr>
          <w:p w:rsidR="00A64AB3" w:rsidRDefault="005D0119" w:rsidP="00E5043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p>
        </w:tc>
      </w:tr>
      <w:tr w:rsidR="00A64AB3">
        <w:trPr>
          <w:trHeight w:val="465"/>
        </w:trPr>
        <w:tc>
          <w:tcPr>
            <w:tcW w:w="417" w:type="dxa"/>
            <w:tcBorders>
              <w:top w:val="single" w:sz="4" w:space="0" w:color="000000"/>
              <w:bottom w:val="single" w:sz="4" w:space="0" w:color="000000"/>
              <w:right w:val="nil"/>
            </w:tcBorders>
            <w:shd w:val="clear" w:color="auto" w:fill="FFFFFF"/>
            <w:vAlign w:val="center"/>
          </w:tcPr>
          <w:p w:rsidR="00A64AB3" w:rsidRDefault="005D0119">
            <w:pPr>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4955" w:type="dxa"/>
            <w:tcBorders>
              <w:left w:val="nil"/>
            </w:tcBorders>
            <w:shd w:val="clear" w:color="auto" w:fill="FFFFFF"/>
            <w:vAlign w:val="center"/>
          </w:tcPr>
          <w:p w:rsidR="00A64AB3" w:rsidRDefault="009D02AC">
            <w:pPr>
              <w:rPr>
                <w:rFonts w:ascii="Times New Roman" w:eastAsia="Times New Roman" w:hAnsi="Times New Roman" w:cs="Times New Roman"/>
                <w:sz w:val="20"/>
                <w:szCs w:val="20"/>
              </w:rPr>
            </w:pPr>
            <w:r w:rsidRPr="009D02AC">
              <w:rPr>
                <w:rFonts w:ascii="Times New Roman" w:eastAsia="Times New Roman" w:hAnsi="Times New Roman" w:cs="Times New Roman"/>
                <w:sz w:val="20"/>
                <w:szCs w:val="20"/>
              </w:rPr>
              <w:t xml:space="preserve">Klinik görüşme sürecinde etkili iletişim, </w:t>
            </w:r>
            <w:proofErr w:type="spellStart"/>
            <w:r w:rsidRPr="009D02AC">
              <w:rPr>
                <w:rFonts w:ascii="Times New Roman" w:eastAsia="Times New Roman" w:hAnsi="Times New Roman" w:cs="Times New Roman"/>
                <w:sz w:val="20"/>
                <w:szCs w:val="20"/>
              </w:rPr>
              <w:t>terapötik</w:t>
            </w:r>
            <w:proofErr w:type="spellEnd"/>
            <w:r w:rsidRPr="009D02AC">
              <w:rPr>
                <w:rFonts w:ascii="Times New Roman" w:eastAsia="Times New Roman" w:hAnsi="Times New Roman" w:cs="Times New Roman"/>
                <w:sz w:val="20"/>
                <w:szCs w:val="20"/>
              </w:rPr>
              <w:t xml:space="preserve"> ilişki ve </w:t>
            </w:r>
            <w:proofErr w:type="spellStart"/>
            <w:r w:rsidRPr="009D02AC">
              <w:rPr>
                <w:rFonts w:ascii="Times New Roman" w:eastAsia="Times New Roman" w:hAnsi="Times New Roman" w:cs="Times New Roman"/>
                <w:sz w:val="20"/>
                <w:szCs w:val="20"/>
              </w:rPr>
              <w:t>terapötik</w:t>
            </w:r>
            <w:proofErr w:type="spellEnd"/>
            <w:r w:rsidRPr="009D02AC">
              <w:rPr>
                <w:rFonts w:ascii="Times New Roman" w:eastAsia="Times New Roman" w:hAnsi="Times New Roman" w:cs="Times New Roman"/>
                <w:sz w:val="20"/>
                <w:szCs w:val="20"/>
              </w:rPr>
              <w:t xml:space="preserve"> ittifak kurma becerilerini uygun biçimde kullanır.</w:t>
            </w:r>
          </w:p>
        </w:tc>
        <w:tc>
          <w:tcPr>
            <w:tcW w:w="1417" w:type="dxa"/>
            <w:tcBorders>
              <w:left w:val="nil"/>
            </w:tcBorders>
            <w:shd w:val="clear" w:color="auto" w:fill="FFFFFF"/>
            <w:vAlign w:val="center"/>
          </w:tcPr>
          <w:p w:rsidR="00A64AB3" w:rsidRDefault="00E5043A" w:rsidP="009D02A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PÇ</w:t>
            </w:r>
            <w:r w:rsidR="009D02AC">
              <w:rPr>
                <w:rFonts w:ascii="Times New Roman" w:eastAsia="Times New Roman" w:hAnsi="Times New Roman" w:cs="Times New Roman"/>
                <w:sz w:val="20"/>
                <w:szCs w:val="20"/>
              </w:rPr>
              <w:t>4</w:t>
            </w:r>
          </w:p>
        </w:tc>
        <w:tc>
          <w:tcPr>
            <w:tcW w:w="1417" w:type="dxa"/>
            <w:shd w:val="clear" w:color="auto" w:fill="FFFFFF"/>
            <w:vAlign w:val="center"/>
          </w:tcPr>
          <w:p w:rsidR="00A64AB3" w:rsidRDefault="004F3BB3">
            <w:pPr>
              <w:jc w:val="center"/>
              <w:rPr>
                <w:sz w:val="20"/>
                <w:szCs w:val="20"/>
              </w:rPr>
            </w:pPr>
            <w:r>
              <w:rPr>
                <w:rFonts w:ascii="Times New Roman" w:eastAsia="Times New Roman" w:hAnsi="Times New Roman" w:cs="Times New Roman"/>
                <w:sz w:val="20"/>
                <w:szCs w:val="20"/>
              </w:rPr>
              <w:t>2, 6, 7, 12</w:t>
            </w:r>
          </w:p>
        </w:tc>
        <w:tc>
          <w:tcPr>
            <w:tcW w:w="1418" w:type="dxa"/>
            <w:shd w:val="clear" w:color="auto" w:fill="FFFFFF"/>
            <w:vAlign w:val="center"/>
          </w:tcPr>
          <w:p w:rsidR="00A64AB3" w:rsidRDefault="00D96918" w:rsidP="004F3B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w:t>
            </w:r>
          </w:p>
        </w:tc>
      </w:tr>
      <w:tr w:rsidR="00A64AB3">
        <w:trPr>
          <w:trHeight w:val="465"/>
        </w:trPr>
        <w:tc>
          <w:tcPr>
            <w:tcW w:w="417" w:type="dxa"/>
            <w:tcBorders>
              <w:top w:val="single" w:sz="4" w:space="0" w:color="000000"/>
              <w:bottom w:val="single" w:sz="4" w:space="0" w:color="000000"/>
              <w:right w:val="nil"/>
            </w:tcBorders>
            <w:shd w:val="clear" w:color="auto" w:fill="FFFFFF"/>
            <w:vAlign w:val="center"/>
          </w:tcPr>
          <w:p w:rsidR="00A64AB3" w:rsidRDefault="005D0119">
            <w:pPr>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W w:w="4955" w:type="dxa"/>
            <w:tcBorders>
              <w:left w:val="nil"/>
            </w:tcBorders>
            <w:shd w:val="clear" w:color="auto" w:fill="FFFFFF"/>
            <w:vAlign w:val="center"/>
          </w:tcPr>
          <w:p w:rsidR="00A64AB3" w:rsidRDefault="009D02AC" w:rsidP="004A18BB">
            <w:pPr>
              <w:shd w:val="clear" w:color="auto" w:fill="FAFAFA"/>
              <w:rPr>
                <w:rFonts w:ascii="Times New Roman" w:eastAsia="Times New Roman" w:hAnsi="Times New Roman" w:cs="Times New Roman"/>
                <w:color w:val="FF0000"/>
                <w:sz w:val="20"/>
                <w:szCs w:val="20"/>
              </w:rPr>
            </w:pPr>
            <w:r w:rsidRPr="009D02AC">
              <w:rPr>
                <w:rFonts w:ascii="Times New Roman" w:eastAsia="Times New Roman" w:hAnsi="Times New Roman" w:cs="Times New Roman"/>
                <w:sz w:val="20"/>
                <w:szCs w:val="20"/>
              </w:rPr>
              <w:t>Klinik görüşme sırasında ruhsal durum muayenesi, risk değerlendirmesi, ilk görüşme, sonlandırma ve farklı görüşme ortamlarına ilişkin temel ilkeleri uygular.</w:t>
            </w:r>
          </w:p>
        </w:tc>
        <w:tc>
          <w:tcPr>
            <w:tcW w:w="1417" w:type="dxa"/>
            <w:tcBorders>
              <w:left w:val="nil"/>
            </w:tcBorders>
            <w:shd w:val="clear" w:color="auto" w:fill="FFFFFF"/>
            <w:vAlign w:val="center"/>
          </w:tcPr>
          <w:p w:rsidR="00A64AB3" w:rsidRDefault="00E5043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PÇ2</w:t>
            </w:r>
          </w:p>
        </w:tc>
        <w:tc>
          <w:tcPr>
            <w:tcW w:w="1417" w:type="dxa"/>
            <w:shd w:val="clear" w:color="auto" w:fill="FFFFFF"/>
            <w:vAlign w:val="center"/>
          </w:tcPr>
          <w:p w:rsidR="00A64AB3" w:rsidRDefault="004F3BB3" w:rsidP="004F3BB3">
            <w:pPr>
              <w:jc w:val="center"/>
              <w:rPr>
                <w:sz w:val="20"/>
                <w:szCs w:val="20"/>
              </w:rPr>
            </w:pPr>
            <w:r>
              <w:rPr>
                <w:rFonts w:ascii="Times New Roman" w:eastAsia="Times New Roman" w:hAnsi="Times New Roman" w:cs="Times New Roman"/>
                <w:sz w:val="20"/>
                <w:szCs w:val="20"/>
              </w:rPr>
              <w:t>1, 5, 6, 10</w:t>
            </w:r>
          </w:p>
        </w:tc>
        <w:tc>
          <w:tcPr>
            <w:tcW w:w="1418" w:type="dxa"/>
            <w:shd w:val="clear" w:color="auto" w:fill="FFFFFF"/>
            <w:vAlign w:val="center"/>
          </w:tcPr>
          <w:p w:rsidR="00A64AB3" w:rsidRDefault="005D0119" w:rsidP="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sidR="004F3BB3">
              <w:rPr>
                <w:rFonts w:ascii="Times New Roman" w:eastAsia="Times New Roman" w:hAnsi="Times New Roman" w:cs="Times New Roman"/>
                <w:sz w:val="20"/>
                <w:szCs w:val="20"/>
              </w:rPr>
              <w:t xml:space="preserve">, </w:t>
            </w:r>
            <w:r w:rsidR="00D96918">
              <w:rPr>
                <w:rFonts w:ascii="Times New Roman" w:eastAsia="Times New Roman" w:hAnsi="Times New Roman" w:cs="Times New Roman"/>
                <w:sz w:val="20"/>
                <w:szCs w:val="20"/>
              </w:rPr>
              <w:t>C</w:t>
            </w:r>
          </w:p>
        </w:tc>
      </w:tr>
      <w:tr w:rsidR="00E5043A">
        <w:trPr>
          <w:trHeight w:val="465"/>
        </w:trPr>
        <w:tc>
          <w:tcPr>
            <w:tcW w:w="417" w:type="dxa"/>
            <w:tcBorders>
              <w:top w:val="single" w:sz="4" w:space="0" w:color="000000"/>
              <w:bottom w:val="single" w:sz="4" w:space="0" w:color="000000"/>
              <w:right w:val="nil"/>
            </w:tcBorders>
            <w:shd w:val="clear" w:color="auto" w:fill="FFFFFF"/>
            <w:vAlign w:val="center"/>
          </w:tcPr>
          <w:p w:rsidR="00E5043A" w:rsidRDefault="00E5043A">
            <w:pPr>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4955" w:type="dxa"/>
            <w:tcBorders>
              <w:left w:val="nil"/>
            </w:tcBorders>
            <w:shd w:val="clear" w:color="auto" w:fill="FFFFFF"/>
            <w:vAlign w:val="center"/>
          </w:tcPr>
          <w:p w:rsidR="00E5043A" w:rsidRPr="00E5043A" w:rsidRDefault="009D02AC" w:rsidP="009D02AC">
            <w:pPr>
              <w:shd w:val="clear" w:color="auto" w:fill="FAFAFA"/>
              <w:rPr>
                <w:rFonts w:ascii="Times New Roman" w:eastAsia="Times New Roman" w:hAnsi="Times New Roman" w:cs="Times New Roman"/>
                <w:sz w:val="20"/>
                <w:szCs w:val="20"/>
              </w:rPr>
            </w:pPr>
            <w:r w:rsidRPr="009D02AC">
              <w:rPr>
                <w:rFonts w:ascii="Times New Roman" w:eastAsia="Times New Roman" w:hAnsi="Times New Roman" w:cs="Times New Roman"/>
                <w:sz w:val="20"/>
                <w:szCs w:val="20"/>
              </w:rPr>
              <w:t>Gerçekleştirdiği klinik görüşmeyi uygun biçimde raporlar ve görüşme sürecinde elde ettiği bilgileri klinik değerlendirme kapsamında yapılandırır.</w:t>
            </w:r>
          </w:p>
        </w:tc>
        <w:tc>
          <w:tcPr>
            <w:tcW w:w="1417" w:type="dxa"/>
            <w:tcBorders>
              <w:left w:val="nil"/>
            </w:tcBorders>
            <w:shd w:val="clear" w:color="auto" w:fill="FFFFFF"/>
            <w:vAlign w:val="center"/>
          </w:tcPr>
          <w:p w:rsidR="00E5043A" w:rsidRDefault="00E5043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PÇ13</w:t>
            </w:r>
          </w:p>
        </w:tc>
        <w:tc>
          <w:tcPr>
            <w:tcW w:w="1417" w:type="dxa"/>
            <w:shd w:val="clear" w:color="auto" w:fill="FFFFFF"/>
            <w:vAlign w:val="center"/>
          </w:tcPr>
          <w:p w:rsidR="00E5043A" w:rsidRDefault="004F3BB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1, 6, 15</w:t>
            </w:r>
          </w:p>
        </w:tc>
        <w:tc>
          <w:tcPr>
            <w:tcW w:w="1418" w:type="dxa"/>
            <w:shd w:val="clear" w:color="auto" w:fill="FFFFFF"/>
            <w:vAlign w:val="center"/>
          </w:tcPr>
          <w:p w:rsidR="00E5043A"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 E</w:t>
            </w:r>
          </w:p>
        </w:tc>
      </w:tr>
    </w:tbl>
    <w:p w:rsidR="00A64AB3" w:rsidRDefault="005D0119">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b/>
          <w:bCs/>
          <w:sz w:val="16"/>
          <w:szCs w:val="16"/>
        </w:rPr>
        <w:t>*Öğretim Yöntemleri 1:</w:t>
      </w:r>
      <w:r>
        <w:rPr>
          <w:rFonts w:ascii="Times New Roman" w:eastAsia="Times New Roman" w:hAnsi="Times New Roman" w:cs="Times New Roman"/>
          <w:sz w:val="16"/>
          <w:szCs w:val="16"/>
        </w:rPr>
        <w:t xml:space="preserve">Anlatım, </w:t>
      </w:r>
      <w:r>
        <w:rPr>
          <w:rFonts w:ascii="Times New Roman" w:eastAsia="Times New Roman" w:hAnsi="Times New Roman" w:cs="Times New Roman"/>
          <w:b/>
          <w:bCs/>
          <w:sz w:val="16"/>
          <w:szCs w:val="16"/>
        </w:rPr>
        <w:t>2:</w:t>
      </w:r>
      <w:r>
        <w:rPr>
          <w:rFonts w:ascii="Times New Roman" w:eastAsia="Times New Roman" w:hAnsi="Times New Roman" w:cs="Times New Roman"/>
          <w:sz w:val="16"/>
          <w:szCs w:val="16"/>
        </w:rPr>
        <w:t xml:space="preserve">Tartışma, </w:t>
      </w:r>
      <w:r>
        <w:rPr>
          <w:rFonts w:ascii="Times New Roman" w:eastAsia="Times New Roman" w:hAnsi="Times New Roman" w:cs="Times New Roman"/>
          <w:b/>
          <w:bCs/>
          <w:sz w:val="16"/>
          <w:szCs w:val="16"/>
        </w:rPr>
        <w:t>3:</w:t>
      </w:r>
      <w:r>
        <w:rPr>
          <w:rFonts w:ascii="Times New Roman" w:eastAsia="Times New Roman" w:hAnsi="Times New Roman" w:cs="Times New Roman"/>
          <w:sz w:val="16"/>
          <w:szCs w:val="16"/>
        </w:rPr>
        <w:t xml:space="preserve">Deney, </w:t>
      </w:r>
      <w:r>
        <w:rPr>
          <w:rFonts w:ascii="Times New Roman" w:eastAsia="Times New Roman" w:hAnsi="Times New Roman" w:cs="Times New Roman"/>
          <w:b/>
          <w:bCs/>
          <w:sz w:val="16"/>
          <w:szCs w:val="16"/>
        </w:rPr>
        <w:t xml:space="preserve"> 4:</w:t>
      </w:r>
      <w:r>
        <w:rPr>
          <w:rFonts w:ascii="Times New Roman" w:eastAsia="Times New Roman" w:hAnsi="Times New Roman" w:cs="Times New Roman"/>
          <w:sz w:val="16"/>
          <w:szCs w:val="16"/>
        </w:rPr>
        <w:t xml:space="preserve">Benzetim,  </w:t>
      </w:r>
      <w:r>
        <w:rPr>
          <w:rFonts w:ascii="Times New Roman" w:eastAsia="Times New Roman" w:hAnsi="Times New Roman" w:cs="Times New Roman"/>
          <w:b/>
          <w:bCs/>
          <w:sz w:val="16"/>
          <w:szCs w:val="16"/>
        </w:rPr>
        <w:t>5:</w:t>
      </w:r>
      <w:r>
        <w:rPr>
          <w:rFonts w:ascii="Times New Roman" w:eastAsia="Times New Roman" w:hAnsi="Times New Roman" w:cs="Times New Roman"/>
          <w:sz w:val="16"/>
          <w:szCs w:val="16"/>
        </w:rPr>
        <w:t xml:space="preserve">Soru‐Yanıt, </w:t>
      </w:r>
      <w:r>
        <w:rPr>
          <w:rFonts w:ascii="Times New Roman" w:eastAsia="Times New Roman" w:hAnsi="Times New Roman" w:cs="Times New Roman"/>
          <w:b/>
          <w:bCs/>
          <w:sz w:val="16"/>
          <w:szCs w:val="16"/>
        </w:rPr>
        <w:t>6:</w:t>
      </w:r>
      <w:r>
        <w:rPr>
          <w:rFonts w:ascii="Times New Roman" w:eastAsia="Times New Roman" w:hAnsi="Times New Roman" w:cs="Times New Roman"/>
          <w:sz w:val="16"/>
          <w:szCs w:val="16"/>
        </w:rPr>
        <w:t xml:space="preserve">Uygulama, </w:t>
      </w:r>
      <w:r>
        <w:rPr>
          <w:rFonts w:ascii="Times New Roman" w:eastAsia="Times New Roman" w:hAnsi="Times New Roman" w:cs="Times New Roman"/>
          <w:b/>
          <w:bCs/>
          <w:sz w:val="16"/>
          <w:szCs w:val="16"/>
        </w:rPr>
        <w:t>7:</w:t>
      </w:r>
      <w:r>
        <w:rPr>
          <w:rFonts w:ascii="Times New Roman" w:eastAsia="Times New Roman" w:hAnsi="Times New Roman" w:cs="Times New Roman"/>
          <w:sz w:val="16"/>
          <w:szCs w:val="16"/>
        </w:rPr>
        <w:t xml:space="preserve">Gözlem, </w:t>
      </w:r>
      <w:r>
        <w:rPr>
          <w:rFonts w:ascii="Times New Roman" w:eastAsia="Times New Roman" w:hAnsi="Times New Roman" w:cs="Times New Roman"/>
          <w:b/>
          <w:bCs/>
          <w:sz w:val="16"/>
          <w:szCs w:val="16"/>
        </w:rPr>
        <w:t>8:</w:t>
      </w:r>
      <w:r>
        <w:rPr>
          <w:rFonts w:ascii="Times New Roman" w:eastAsia="Times New Roman" w:hAnsi="Times New Roman" w:cs="Times New Roman"/>
          <w:sz w:val="16"/>
          <w:szCs w:val="16"/>
        </w:rPr>
        <w:t xml:space="preserve">Örnek Olay İncelemesi, </w:t>
      </w:r>
      <w:r>
        <w:rPr>
          <w:rFonts w:ascii="Times New Roman" w:eastAsia="Times New Roman" w:hAnsi="Times New Roman" w:cs="Times New Roman"/>
          <w:b/>
          <w:bCs/>
          <w:sz w:val="16"/>
          <w:szCs w:val="16"/>
        </w:rPr>
        <w:t>9:</w:t>
      </w:r>
      <w:r>
        <w:rPr>
          <w:rFonts w:ascii="Times New Roman" w:eastAsia="Times New Roman" w:hAnsi="Times New Roman" w:cs="Times New Roman"/>
          <w:sz w:val="16"/>
          <w:szCs w:val="16"/>
        </w:rPr>
        <w:t xml:space="preserve">Teknik Gezi, </w:t>
      </w:r>
      <w:r>
        <w:rPr>
          <w:rFonts w:ascii="Times New Roman" w:eastAsia="Times New Roman" w:hAnsi="Times New Roman" w:cs="Times New Roman"/>
          <w:b/>
          <w:bCs/>
          <w:sz w:val="16"/>
          <w:szCs w:val="16"/>
        </w:rPr>
        <w:t>10:</w:t>
      </w:r>
      <w:r>
        <w:rPr>
          <w:rFonts w:ascii="Times New Roman" w:eastAsia="Times New Roman" w:hAnsi="Times New Roman" w:cs="Times New Roman"/>
          <w:sz w:val="16"/>
          <w:szCs w:val="16"/>
        </w:rPr>
        <w:t xml:space="preserve">Sorun/Problem Çözme, </w:t>
      </w:r>
      <w:r>
        <w:rPr>
          <w:rFonts w:ascii="Times New Roman" w:eastAsia="Times New Roman" w:hAnsi="Times New Roman" w:cs="Times New Roman"/>
          <w:b/>
          <w:bCs/>
          <w:sz w:val="16"/>
          <w:szCs w:val="16"/>
        </w:rPr>
        <w:t>11:</w:t>
      </w:r>
      <w:r>
        <w:rPr>
          <w:rFonts w:ascii="Times New Roman" w:eastAsia="Times New Roman" w:hAnsi="Times New Roman" w:cs="Times New Roman"/>
          <w:sz w:val="16"/>
          <w:szCs w:val="16"/>
        </w:rPr>
        <w:t xml:space="preserve">Bireysel Çalışma, </w:t>
      </w:r>
      <w:r>
        <w:rPr>
          <w:rFonts w:ascii="Times New Roman" w:eastAsia="Times New Roman" w:hAnsi="Times New Roman" w:cs="Times New Roman"/>
          <w:b/>
          <w:bCs/>
          <w:sz w:val="16"/>
          <w:szCs w:val="16"/>
        </w:rPr>
        <w:t>12:</w:t>
      </w:r>
      <w:r>
        <w:rPr>
          <w:rFonts w:ascii="Times New Roman" w:eastAsia="Times New Roman" w:hAnsi="Times New Roman" w:cs="Times New Roman"/>
          <w:sz w:val="16"/>
          <w:szCs w:val="16"/>
        </w:rPr>
        <w:t xml:space="preserve">Takım/Grup Çalışması, </w:t>
      </w:r>
      <w:r>
        <w:rPr>
          <w:rFonts w:ascii="Times New Roman" w:eastAsia="Times New Roman" w:hAnsi="Times New Roman" w:cs="Times New Roman"/>
          <w:b/>
          <w:bCs/>
          <w:sz w:val="16"/>
          <w:szCs w:val="16"/>
        </w:rPr>
        <w:t>13:</w:t>
      </w:r>
      <w:r>
        <w:rPr>
          <w:rFonts w:ascii="Times New Roman" w:eastAsia="Times New Roman" w:hAnsi="Times New Roman" w:cs="Times New Roman"/>
          <w:sz w:val="16"/>
          <w:szCs w:val="16"/>
        </w:rPr>
        <w:t xml:space="preserve">Beyin Fırtınası, </w:t>
      </w:r>
      <w:r>
        <w:rPr>
          <w:rFonts w:ascii="Times New Roman" w:eastAsia="Times New Roman" w:hAnsi="Times New Roman" w:cs="Times New Roman"/>
          <w:b/>
          <w:bCs/>
          <w:sz w:val="16"/>
          <w:szCs w:val="16"/>
        </w:rPr>
        <w:t>14:</w:t>
      </w:r>
      <w:r>
        <w:rPr>
          <w:rFonts w:ascii="Times New Roman" w:eastAsia="Times New Roman" w:hAnsi="Times New Roman" w:cs="Times New Roman"/>
          <w:sz w:val="16"/>
          <w:szCs w:val="16"/>
        </w:rPr>
        <w:t xml:space="preserve">Proje Tasarımı / Yönetimi, </w:t>
      </w:r>
      <w:r>
        <w:rPr>
          <w:rFonts w:ascii="Times New Roman" w:eastAsia="Times New Roman" w:hAnsi="Times New Roman" w:cs="Times New Roman"/>
          <w:b/>
          <w:bCs/>
          <w:sz w:val="16"/>
          <w:szCs w:val="16"/>
        </w:rPr>
        <w:t>15:</w:t>
      </w:r>
      <w:r>
        <w:rPr>
          <w:rFonts w:ascii="Times New Roman" w:eastAsia="Times New Roman" w:hAnsi="Times New Roman" w:cs="Times New Roman"/>
          <w:sz w:val="16"/>
          <w:szCs w:val="16"/>
        </w:rPr>
        <w:t xml:space="preserve">Rapor Hazırlama ve/veya Sunma  </w:t>
      </w:r>
    </w:p>
    <w:p w:rsidR="00A64AB3" w:rsidRDefault="005D0119">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b/>
          <w:bCs/>
          <w:sz w:val="16"/>
          <w:szCs w:val="16"/>
        </w:rPr>
        <w:t>**Ölçme Yöntemleri A:</w:t>
      </w:r>
      <w:r>
        <w:rPr>
          <w:rFonts w:ascii="Times New Roman" w:eastAsia="Times New Roman" w:hAnsi="Times New Roman" w:cs="Times New Roman"/>
          <w:sz w:val="16"/>
          <w:szCs w:val="16"/>
        </w:rPr>
        <w:t xml:space="preserve">Sınav, </w:t>
      </w:r>
      <w:r>
        <w:rPr>
          <w:rFonts w:ascii="Times New Roman" w:eastAsia="Times New Roman" w:hAnsi="Times New Roman" w:cs="Times New Roman"/>
          <w:b/>
          <w:bCs/>
          <w:sz w:val="16"/>
          <w:szCs w:val="16"/>
        </w:rPr>
        <w:t>B:</w:t>
      </w:r>
      <w:r>
        <w:rPr>
          <w:rFonts w:ascii="Times New Roman" w:eastAsia="Times New Roman" w:hAnsi="Times New Roman" w:cs="Times New Roman"/>
          <w:sz w:val="16"/>
          <w:szCs w:val="16"/>
        </w:rPr>
        <w:t xml:space="preserve">Kısa Sınav, </w:t>
      </w:r>
      <w:r>
        <w:rPr>
          <w:rFonts w:ascii="Times New Roman" w:eastAsia="Times New Roman" w:hAnsi="Times New Roman" w:cs="Times New Roman"/>
          <w:b/>
          <w:bCs/>
          <w:sz w:val="16"/>
          <w:szCs w:val="16"/>
        </w:rPr>
        <w:t>C:</w:t>
      </w:r>
      <w:r>
        <w:rPr>
          <w:rFonts w:ascii="Times New Roman" w:eastAsia="Times New Roman" w:hAnsi="Times New Roman" w:cs="Times New Roman"/>
          <w:sz w:val="16"/>
          <w:szCs w:val="16"/>
        </w:rPr>
        <w:t xml:space="preserve">Sözlü Sınav, </w:t>
      </w:r>
      <w:r>
        <w:rPr>
          <w:rFonts w:ascii="Times New Roman" w:eastAsia="Times New Roman" w:hAnsi="Times New Roman" w:cs="Times New Roman"/>
          <w:b/>
          <w:bCs/>
          <w:sz w:val="16"/>
          <w:szCs w:val="16"/>
        </w:rPr>
        <w:t>D:</w:t>
      </w:r>
      <w:r>
        <w:rPr>
          <w:rFonts w:ascii="Times New Roman" w:eastAsia="Times New Roman" w:hAnsi="Times New Roman" w:cs="Times New Roman"/>
          <w:sz w:val="16"/>
          <w:szCs w:val="16"/>
        </w:rPr>
        <w:t xml:space="preserve">Ödev, </w:t>
      </w:r>
      <w:r>
        <w:rPr>
          <w:rFonts w:ascii="Times New Roman" w:eastAsia="Times New Roman" w:hAnsi="Times New Roman" w:cs="Times New Roman"/>
          <w:b/>
          <w:bCs/>
          <w:sz w:val="16"/>
          <w:szCs w:val="16"/>
        </w:rPr>
        <w:t>E:</w:t>
      </w:r>
      <w:r>
        <w:rPr>
          <w:rFonts w:ascii="Times New Roman" w:eastAsia="Times New Roman" w:hAnsi="Times New Roman" w:cs="Times New Roman"/>
          <w:sz w:val="16"/>
          <w:szCs w:val="16"/>
        </w:rPr>
        <w:t xml:space="preserve">Rapor, </w:t>
      </w:r>
      <w:r>
        <w:rPr>
          <w:rFonts w:ascii="Times New Roman" w:eastAsia="Times New Roman" w:hAnsi="Times New Roman" w:cs="Times New Roman"/>
          <w:b/>
          <w:bCs/>
          <w:sz w:val="16"/>
          <w:szCs w:val="16"/>
        </w:rPr>
        <w:t>F:</w:t>
      </w:r>
      <w:r>
        <w:rPr>
          <w:rFonts w:ascii="Times New Roman" w:eastAsia="Times New Roman" w:hAnsi="Times New Roman" w:cs="Times New Roman"/>
          <w:sz w:val="16"/>
          <w:szCs w:val="16"/>
        </w:rPr>
        <w:t xml:space="preserve">Makale İnceleme, </w:t>
      </w:r>
      <w:r>
        <w:rPr>
          <w:rFonts w:ascii="Times New Roman" w:eastAsia="Times New Roman" w:hAnsi="Times New Roman" w:cs="Times New Roman"/>
          <w:b/>
          <w:bCs/>
          <w:sz w:val="16"/>
          <w:szCs w:val="16"/>
        </w:rPr>
        <w:t>G:</w:t>
      </w:r>
      <w:r>
        <w:rPr>
          <w:rFonts w:ascii="Times New Roman" w:eastAsia="Times New Roman" w:hAnsi="Times New Roman" w:cs="Times New Roman"/>
          <w:sz w:val="16"/>
          <w:szCs w:val="16"/>
        </w:rPr>
        <w:t xml:space="preserve">Sunum, </w:t>
      </w:r>
      <w:r>
        <w:rPr>
          <w:rFonts w:ascii="Times New Roman" w:eastAsia="Times New Roman" w:hAnsi="Times New Roman" w:cs="Times New Roman"/>
          <w:b/>
          <w:bCs/>
          <w:sz w:val="16"/>
          <w:szCs w:val="16"/>
        </w:rPr>
        <w:t>I:</w:t>
      </w:r>
      <w:r>
        <w:rPr>
          <w:rFonts w:ascii="Times New Roman" w:eastAsia="Times New Roman" w:hAnsi="Times New Roman" w:cs="Times New Roman"/>
          <w:sz w:val="16"/>
          <w:szCs w:val="16"/>
        </w:rPr>
        <w:t xml:space="preserve">Deney Yapma Becerisi, </w:t>
      </w:r>
      <w:r>
        <w:rPr>
          <w:rFonts w:ascii="Times New Roman" w:eastAsia="Times New Roman" w:hAnsi="Times New Roman" w:cs="Times New Roman"/>
          <w:b/>
          <w:bCs/>
          <w:sz w:val="16"/>
          <w:szCs w:val="16"/>
        </w:rPr>
        <w:t>J:</w:t>
      </w:r>
      <w:r>
        <w:rPr>
          <w:rFonts w:ascii="Times New Roman" w:eastAsia="Times New Roman" w:hAnsi="Times New Roman" w:cs="Times New Roman"/>
          <w:sz w:val="16"/>
          <w:szCs w:val="16"/>
        </w:rPr>
        <w:t xml:space="preserve">Proje İzleme, </w:t>
      </w:r>
      <w:r>
        <w:rPr>
          <w:rFonts w:ascii="Times New Roman" w:eastAsia="Times New Roman" w:hAnsi="Times New Roman" w:cs="Times New Roman"/>
          <w:b/>
          <w:bCs/>
          <w:sz w:val="16"/>
          <w:szCs w:val="16"/>
        </w:rPr>
        <w:t>K:</w:t>
      </w:r>
      <w:r>
        <w:rPr>
          <w:rFonts w:ascii="Times New Roman" w:eastAsia="Times New Roman" w:hAnsi="Times New Roman" w:cs="Times New Roman"/>
          <w:sz w:val="16"/>
          <w:szCs w:val="16"/>
        </w:rPr>
        <w:t xml:space="preserve">Devam; </w:t>
      </w:r>
      <w:r>
        <w:rPr>
          <w:rFonts w:ascii="Times New Roman" w:eastAsia="Times New Roman" w:hAnsi="Times New Roman" w:cs="Times New Roman"/>
          <w:b/>
          <w:bCs/>
          <w:sz w:val="16"/>
          <w:szCs w:val="16"/>
        </w:rPr>
        <w:t>L:</w:t>
      </w:r>
      <w:r>
        <w:rPr>
          <w:rFonts w:ascii="Times New Roman" w:eastAsia="Times New Roman" w:hAnsi="Times New Roman" w:cs="Times New Roman"/>
          <w:sz w:val="16"/>
          <w:szCs w:val="16"/>
        </w:rPr>
        <w:t>Juri Sınavı</w:t>
      </w:r>
    </w:p>
    <w:p w:rsidR="00A64AB3" w:rsidRDefault="00A64AB3">
      <w:pPr>
        <w:spacing w:after="0" w:line="240" w:lineRule="auto"/>
        <w:rPr>
          <w:sz w:val="20"/>
          <w:szCs w:val="20"/>
        </w:rPr>
      </w:pPr>
    </w:p>
    <w:tbl>
      <w:tblPr>
        <w:tblStyle w:val="a3"/>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112"/>
        <w:gridCol w:w="7512"/>
      </w:tblGrid>
      <w:tr w:rsidR="00A64AB3">
        <w:trPr>
          <w:trHeight w:val="567"/>
        </w:trPr>
        <w:tc>
          <w:tcPr>
            <w:tcW w:w="2112" w:type="dxa"/>
            <w:shd w:val="clear" w:color="auto" w:fill="FFF2CB"/>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Temel Ders kitabı</w:t>
            </w:r>
          </w:p>
        </w:tc>
        <w:tc>
          <w:tcPr>
            <w:tcW w:w="7512" w:type="dxa"/>
            <w:shd w:val="clear" w:color="auto" w:fill="FFFFFF"/>
            <w:vAlign w:val="center"/>
          </w:tcPr>
          <w:p w:rsidR="00A64AB3" w:rsidRDefault="000C2CD3" w:rsidP="004A18BB">
            <w:pPr>
              <w:ind w:left="156" w:hanging="156"/>
              <w:rPr>
                <w:rFonts w:ascii="Times New Roman" w:eastAsia="Times New Roman" w:hAnsi="Times New Roman" w:cs="Times New Roman"/>
                <w:sz w:val="20"/>
                <w:szCs w:val="20"/>
              </w:rPr>
            </w:pPr>
            <w:proofErr w:type="spellStart"/>
            <w:r w:rsidRPr="000C2CD3">
              <w:rPr>
                <w:rFonts w:ascii="Times New Roman" w:eastAsia="Times New Roman" w:hAnsi="Times New Roman" w:cs="Times New Roman"/>
                <w:sz w:val="20"/>
                <w:szCs w:val="20"/>
              </w:rPr>
              <w:t>Morrison</w:t>
            </w:r>
            <w:proofErr w:type="spellEnd"/>
            <w:r w:rsidRPr="000C2CD3">
              <w:rPr>
                <w:rFonts w:ascii="Times New Roman" w:eastAsia="Times New Roman" w:hAnsi="Times New Roman" w:cs="Times New Roman"/>
                <w:sz w:val="20"/>
                <w:szCs w:val="20"/>
              </w:rPr>
              <w:t xml:space="preserve">, J. (2024). İlk görüşme (4. baskı) </w:t>
            </w:r>
            <w:proofErr w:type="gramStart"/>
            <w:r w:rsidRPr="000C2CD3">
              <w:rPr>
                <w:rFonts w:ascii="Times New Roman" w:eastAsia="Times New Roman" w:hAnsi="Times New Roman" w:cs="Times New Roman"/>
                <w:sz w:val="20"/>
                <w:szCs w:val="20"/>
              </w:rPr>
              <w:t>(</w:t>
            </w:r>
            <w:proofErr w:type="gramEnd"/>
            <w:r w:rsidRPr="000C2CD3">
              <w:rPr>
                <w:rFonts w:ascii="Times New Roman" w:eastAsia="Times New Roman" w:hAnsi="Times New Roman" w:cs="Times New Roman"/>
                <w:sz w:val="20"/>
                <w:szCs w:val="20"/>
              </w:rPr>
              <w:t>Çev. S. Uluç, V. Gülüm ve E. Ataman-Temizel</w:t>
            </w:r>
            <w:proofErr w:type="gramStart"/>
            <w:r w:rsidRPr="000C2CD3">
              <w:rPr>
                <w:rFonts w:ascii="Times New Roman" w:eastAsia="Times New Roman" w:hAnsi="Times New Roman" w:cs="Times New Roman"/>
                <w:sz w:val="20"/>
                <w:szCs w:val="20"/>
              </w:rPr>
              <w:t>)</w:t>
            </w:r>
            <w:proofErr w:type="gramEnd"/>
            <w:r w:rsidRPr="000C2CD3">
              <w:rPr>
                <w:rFonts w:ascii="Times New Roman" w:eastAsia="Times New Roman" w:hAnsi="Times New Roman" w:cs="Times New Roman"/>
                <w:sz w:val="20"/>
                <w:szCs w:val="20"/>
              </w:rPr>
              <w:t xml:space="preserve">. </w:t>
            </w:r>
            <w:proofErr w:type="gramStart"/>
            <w:r w:rsidRPr="000C2CD3">
              <w:rPr>
                <w:rFonts w:ascii="Times New Roman" w:eastAsia="Times New Roman" w:hAnsi="Times New Roman" w:cs="Times New Roman"/>
                <w:sz w:val="20"/>
                <w:szCs w:val="20"/>
              </w:rPr>
              <w:t>Ankara: Nobel Yayınları.</w:t>
            </w:r>
            <w:proofErr w:type="gramEnd"/>
          </w:p>
        </w:tc>
      </w:tr>
      <w:tr w:rsidR="00A64AB3">
        <w:trPr>
          <w:trHeight w:val="843"/>
        </w:trPr>
        <w:tc>
          <w:tcPr>
            <w:tcW w:w="2112" w:type="dxa"/>
            <w:shd w:val="clear" w:color="auto" w:fill="FFF2CB"/>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Yardımcı Kaynaklar</w:t>
            </w:r>
          </w:p>
        </w:tc>
        <w:tc>
          <w:tcPr>
            <w:tcW w:w="7512" w:type="dxa"/>
            <w:shd w:val="clear" w:color="auto" w:fill="FFFFFF"/>
            <w:vAlign w:val="center"/>
          </w:tcPr>
          <w:p w:rsidR="00A64AB3" w:rsidRDefault="000C2CD3">
            <w:pPr>
              <w:ind w:left="156" w:hanging="156"/>
              <w:rPr>
                <w:rFonts w:ascii="Times New Roman" w:eastAsia="Times New Roman" w:hAnsi="Times New Roman" w:cs="Times New Roman"/>
                <w:sz w:val="20"/>
                <w:szCs w:val="20"/>
              </w:rPr>
            </w:pPr>
            <w:proofErr w:type="spellStart"/>
            <w:r w:rsidRPr="000C2CD3">
              <w:rPr>
                <w:rFonts w:ascii="Times New Roman" w:eastAsia="Times New Roman" w:hAnsi="Times New Roman" w:cs="Times New Roman"/>
                <w:sz w:val="20"/>
                <w:szCs w:val="20"/>
              </w:rPr>
              <w:t>Sommers-Flanagan</w:t>
            </w:r>
            <w:proofErr w:type="spellEnd"/>
            <w:r w:rsidRPr="000C2CD3">
              <w:rPr>
                <w:rFonts w:ascii="Times New Roman" w:eastAsia="Times New Roman" w:hAnsi="Times New Roman" w:cs="Times New Roman"/>
                <w:sz w:val="20"/>
                <w:szCs w:val="20"/>
              </w:rPr>
              <w:t xml:space="preserve">, J. &amp; </w:t>
            </w:r>
            <w:proofErr w:type="spellStart"/>
            <w:r w:rsidRPr="000C2CD3">
              <w:rPr>
                <w:rFonts w:ascii="Times New Roman" w:eastAsia="Times New Roman" w:hAnsi="Times New Roman" w:cs="Times New Roman"/>
                <w:sz w:val="20"/>
                <w:szCs w:val="20"/>
              </w:rPr>
              <w:t>Sommer-Flanagan</w:t>
            </w:r>
            <w:proofErr w:type="spellEnd"/>
            <w:r w:rsidRPr="000C2CD3">
              <w:rPr>
                <w:rFonts w:ascii="Times New Roman" w:eastAsia="Times New Roman" w:hAnsi="Times New Roman" w:cs="Times New Roman"/>
                <w:sz w:val="20"/>
                <w:szCs w:val="20"/>
              </w:rPr>
              <w:t xml:space="preserve">, R. (2002). Klinik görüşme: psikolojik değerlendirme esasları (G. Akbaş, L. Korkmaz, Çev.). İstanbul: </w:t>
            </w:r>
            <w:proofErr w:type="spellStart"/>
            <w:r w:rsidRPr="000C2CD3">
              <w:rPr>
                <w:rFonts w:ascii="Times New Roman" w:eastAsia="Times New Roman" w:hAnsi="Times New Roman" w:cs="Times New Roman"/>
                <w:sz w:val="20"/>
                <w:szCs w:val="20"/>
              </w:rPr>
              <w:t>İthaki</w:t>
            </w:r>
            <w:proofErr w:type="spellEnd"/>
            <w:r w:rsidRPr="000C2CD3">
              <w:rPr>
                <w:rFonts w:ascii="Times New Roman" w:eastAsia="Times New Roman" w:hAnsi="Times New Roman" w:cs="Times New Roman"/>
                <w:sz w:val="20"/>
                <w:szCs w:val="20"/>
              </w:rPr>
              <w:t xml:space="preserve"> Yayınları</w:t>
            </w:r>
          </w:p>
          <w:p w:rsidR="000C2CD3" w:rsidRDefault="000C2CD3">
            <w:pPr>
              <w:ind w:left="156" w:hanging="156"/>
              <w:rPr>
                <w:rFonts w:ascii="Times New Roman" w:eastAsia="Times New Roman" w:hAnsi="Times New Roman" w:cs="Times New Roman"/>
                <w:sz w:val="20"/>
                <w:szCs w:val="20"/>
              </w:rPr>
            </w:pPr>
            <w:proofErr w:type="spellStart"/>
            <w:r w:rsidRPr="000C2CD3">
              <w:rPr>
                <w:rFonts w:ascii="Times New Roman" w:eastAsia="Times New Roman" w:hAnsi="Times New Roman" w:cs="Times New Roman"/>
                <w:sz w:val="20"/>
                <w:szCs w:val="20"/>
              </w:rPr>
              <w:t>Egan</w:t>
            </w:r>
            <w:proofErr w:type="spellEnd"/>
            <w:r w:rsidRPr="000C2CD3">
              <w:rPr>
                <w:rFonts w:ascii="Times New Roman" w:eastAsia="Times New Roman" w:hAnsi="Times New Roman" w:cs="Times New Roman"/>
                <w:sz w:val="20"/>
                <w:szCs w:val="20"/>
              </w:rPr>
              <w:t xml:space="preserve">, G. (2014). </w:t>
            </w:r>
            <w:proofErr w:type="spellStart"/>
            <w:r w:rsidRPr="000C2CD3">
              <w:rPr>
                <w:rFonts w:ascii="Times New Roman" w:eastAsia="Times New Roman" w:hAnsi="Times New Roman" w:cs="Times New Roman"/>
                <w:sz w:val="20"/>
                <w:szCs w:val="20"/>
              </w:rPr>
              <w:t>The</w:t>
            </w:r>
            <w:proofErr w:type="spellEnd"/>
            <w:r w:rsidRPr="000C2CD3">
              <w:rPr>
                <w:rFonts w:ascii="Times New Roman" w:eastAsia="Times New Roman" w:hAnsi="Times New Roman" w:cs="Times New Roman"/>
                <w:sz w:val="20"/>
                <w:szCs w:val="20"/>
              </w:rPr>
              <w:t xml:space="preserve"> </w:t>
            </w:r>
            <w:proofErr w:type="spellStart"/>
            <w:r w:rsidRPr="000C2CD3">
              <w:rPr>
                <w:rFonts w:ascii="Times New Roman" w:eastAsia="Times New Roman" w:hAnsi="Times New Roman" w:cs="Times New Roman"/>
                <w:sz w:val="20"/>
                <w:szCs w:val="20"/>
              </w:rPr>
              <w:t>skilled</w:t>
            </w:r>
            <w:proofErr w:type="spellEnd"/>
            <w:r w:rsidRPr="000C2CD3">
              <w:rPr>
                <w:rFonts w:ascii="Times New Roman" w:eastAsia="Times New Roman" w:hAnsi="Times New Roman" w:cs="Times New Roman"/>
                <w:sz w:val="20"/>
                <w:szCs w:val="20"/>
              </w:rPr>
              <w:t xml:space="preserve"> </w:t>
            </w:r>
            <w:proofErr w:type="spellStart"/>
            <w:r w:rsidRPr="000C2CD3">
              <w:rPr>
                <w:rFonts w:ascii="Times New Roman" w:eastAsia="Times New Roman" w:hAnsi="Times New Roman" w:cs="Times New Roman"/>
                <w:sz w:val="20"/>
                <w:szCs w:val="20"/>
              </w:rPr>
              <w:t>helper</w:t>
            </w:r>
            <w:proofErr w:type="spellEnd"/>
            <w:r w:rsidRPr="000C2CD3">
              <w:rPr>
                <w:rFonts w:ascii="Times New Roman" w:eastAsia="Times New Roman" w:hAnsi="Times New Roman" w:cs="Times New Roman"/>
                <w:sz w:val="20"/>
                <w:szCs w:val="20"/>
              </w:rPr>
              <w:t xml:space="preserve">: A </w:t>
            </w:r>
            <w:proofErr w:type="spellStart"/>
            <w:r w:rsidRPr="000C2CD3">
              <w:rPr>
                <w:rFonts w:ascii="Times New Roman" w:eastAsia="Times New Roman" w:hAnsi="Times New Roman" w:cs="Times New Roman"/>
                <w:sz w:val="20"/>
                <w:szCs w:val="20"/>
              </w:rPr>
              <w:t>client-centered</w:t>
            </w:r>
            <w:proofErr w:type="spellEnd"/>
            <w:r w:rsidRPr="000C2CD3">
              <w:rPr>
                <w:rFonts w:ascii="Times New Roman" w:eastAsia="Times New Roman" w:hAnsi="Times New Roman" w:cs="Times New Roman"/>
                <w:sz w:val="20"/>
                <w:szCs w:val="20"/>
              </w:rPr>
              <w:t xml:space="preserve"> </w:t>
            </w:r>
            <w:proofErr w:type="spellStart"/>
            <w:r w:rsidRPr="000C2CD3">
              <w:rPr>
                <w:rFonts w:ascii="Times New Roman" w:eastAsia="Times New Roman" w:hAnsi="Times New Roman" w:cs="Times New Roman"/>
                <w:sz w:val="20"/>
                <w:szCs w:val="20"/>
              </w:rPr>
              <w:t>approach</w:t>
            </w:r>
            <w:proofErr w:type="spellEnd"/>
            <w:r w:rsidRPr="000C2CD3">
              <w:rPr>
                <w:rFonts w:ascii="Times New Roman" w:eastAsia="Times New Roman" w:hAnsi="Times New Roman" w:cs="Times New Roman"/>
                <w:sz w:val="20"/>
                <w:szCs w:val="20"/>
              </w:rPr>
              <w:t xml:space="preserve">. United </w:t>
            </w:r>
            <w:proofErr w:type="spellStart"/>
            <w:r w:rsidRPr="000C2CD3">
              <w:rPr>
                <w:rFonts w:ascii="Times New Roman" w:eastAsia="Times New Roman" w:hAnsi="Times New Roman" w:cs="Times New Roman"/>
                <w:sz w:val="20"/>
                <w:szCs w:val="20"/>
              </w:rPr>
              <w:t>Kingdom</w:t>
            </w:r>
            <w:proofErr w:type="spellEnd"/>
            <w:r w:rsidRPr="000C2CD3">
              <w:rPr>
                <w:rFonts w:ascii="Times New Roman" w:eastAsia="Times New Roman" w:hAnsi="Times New Roman" w:cs="Times New Roman"/>
                <w:sz w:val="20"/>
                <w:szCs w:val="20"/>
              </w:rPr>
              <w:t xml:space="preserve">: </w:t>
            </w:r>
            <w:proofErr w:type="spellStart"/>
            <w:r w:rsidRPr="000C2CD3">
              <w:rPr>
                <w:rFonts w:ascii="Times New Roman" w:eastAsia="Times New Roman" w:hAnsi="Times New Roman" w:cs="Times New Roman"/>
                <w:sz w:val="20"/>
                <w:szCs w:val="20"/>
              </w:rPr>
              <w:t>Cengage</w:t>
            </w:r>
            <w:proofErr w:type="spellEnd"/>
            <w:r w:rsidRPr="000C2CD3">
              <w:rPr>
                <w:rFonts w:ascii="Times New Roman" w:eastAsia="Times New Roman" w:hAnsi="Times New Roman" w:cs="Times New Roman"/>
                <w:sz w:val="20"/>
                <w:szCs w:val="20"/>
              </w:rPr>
              <w:t xml:space="preserve"> Learning.</w:t>
            </w:r>
          </w:p>
        </w:tc>
      </w:tr>
      <w:tr w:rsidR="00A64AB3">
        <w:trPr>
          <w:trHeight w:val="567"/>
        </w:trPr>
        <w:tc>
          <w:tcPr>
            <w:tcW w:w="2112" w:type="dxa"/>
            <w:shd w:val="clear" w:color="auto" w:fill="FFF2CB"/>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Derste Gerekli Araç ve Gereçler</w:t>
            </w:r>
          </w:p>
        </w:tc>
        <w:tc>
          <w:tcPr>
            <w:tcW w:w="7512"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Bilgisayar, yansıtma cihazı ve ses sistemi</w:t>
            </w:r>
          </w:p>
        </w:tc>
      </w:tr>
    </w:tbl>
    <w:p w:rsidR="00A64AB3" w:rsidRDefault="00A64AB3">
      <w:pPr>
        <w:spacing w:after="0" w:line="240" w:lineRule="auto"/>
        <w:rPr>
          <w:sz w:val="14"/>
          <w:szCs w:val="14"/>
        </w:rPr>
      </w:pPr>
    </w:p>
    <w:p w:rsidR="007F1DD8" w:rsidRDefault="007F1DD8">
      <w:pPr>
        <w:spacing w:after="0" w:line="240" w:lineRule="auto"/>
        <w:rPr>
          <w:sz w:val="14"/>
          <w:szCs w:val="14"/>
        </w:rPr>
      </w:pPr>
    </w:p>
    <w:p w:rsidR="007F1DD8" w:rsidRDefault="007F1DD8">
      <w:pPr>
        <w:spacing w:after="0" w:line="240" w:lineRule="auto"/>
        <w:rPr>
          <w:sz w:val="14"/>
          <w:szCs w:val="14"/>
        </w:rPr>
      </w:pPr>
    </w:p>
    <w:tbl>
      <w:tblPr>
        <w:tblStyle w:val="a4"/>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667"/>
        <w:gridCol w:w="8957"/>
      </w:tblGrid>
      <w:tr w:rsidR="00A64AB3">
        <w:trPr>
          <w:trHeight w:val="312"/>
        </w:trPr>
        <w:tc>
          <w:tcPr>
            <w:tcW w:w="9624" w:type="dxa"/>
            <w:gridSpan w:val="2"/>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Dersin Haftalık Planı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W w:w="8957" w:type="dxa"/>
            <w:tcBorders>
              <w:left w:val="nil"/>
            </w:tcBorders>
            <w:shd w:val="clear" w:color="auto" w:fill="FFFFFF"/>
            <w:vAlign w:val="center"/>
          </w:tcPr>
          <w:p w:rsidR="00A64AB3" w:rsidRPr="00615F35" w:rsidRDefault="00615F35" w:rsidP="00615F35">
            <w:pPr>
              <w:jc w:val="both"/>
              <w:rPr>
                <w:rFonts w:ascii="Times New Roman" w:eastAsia="Times New Roman" w:hAnsi="Times New Roman" w:cs="Times New Roman"/>
                <w:sz w:val="20"/>
                <w:szCs w:val="20"/>
              </w:rPr>
            </w:pPr>
            <w:r w:rsidRPr="00615F35">
              <w:rPr>
                <w:rFonts w:ascii="Times New Roman" w:eastAsia="Times New Roman" w:hAnsi="Times New Roman" w:cs="Times New Roman"/>
                <w:sz w:val="20"/>
                <w:szCs w:val="20"/>
              </w:rPr>
              <w:t xml:space="preserve">Tanışma, ders sürecinin ve işleyişi konusunda bilgilendirme. </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8957" w:type="dxa"/>
            <w:tcBorders>
              <w:left w:val="nil"/>
            </w:tcBorders>
            <w:shd w:val="clear" w:color="auto" w:fill="FFFFFF"/>
            <w:vAlign w:val="center"/>
          </w:tcPr>
          <w:p w:rsidR="00A64AB3" w:rsidRDefault="00CB09C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Temel kavramlar ve konular, görüşmeye hazırlık</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W w:w="8957" w:type="dxa"/>
            <w:tcBorders>
              <w:left w:val="nil"/>
            </w:tcBorders>
            <w:shd w:val="clear" w:color="auto" w:fill="FFFFFF"/>
            <w:vAlign w:val="center"/>
          </w:tcPr>
          <w:p w:rsidR="00A64AB3" w:rsidRDefault="00615F35">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İletişim becerileri</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8957" w:type="dxa"/>
            <w:tcBorders>
              <w:left w:val="nil"/>
            </w:tcBorders>
            <w:shd w:val="clear" w:color="auto" w:fill="FFFFFF"/>
            <w:vAlign w:val="center"/>
          </w:tcPr>
          <w:p w:rsidR="00A64AB3" w:rsidRDefault="00F01B7A">
            <w:pPr>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Terapötik</w:t>
            </w:r>
            <w:proofErr w:type="spellEnd"/>
            <w:r>
              <w:rPr>
                <w:rFonts w:ascii="Times New Roman" w:eastAsia="Times New Roman" w:hAnsi="Times New Roman" w:cs="Times New Roman"/>
                <w:sz w:val="20"/>
                <w:szCs w:val="20"/>
              </w:rPr>
              <w:t xml:space="preserve"> ittifak</w:t>
            </w:r>
            <w:r>
              <w:rPr>
                <w:rFonts w:ascii="Times New Roman" w:eastAsia="Times New Roman" w:hAnsi="Times New Roman" w:cs="Times New Roman"/>
                <w:sz w:val="20"/>
                <w:szCs w:val="20"/>
              </w:rPr>
              <w:t xml:space="preserve">, </w:t>
            </w:r>
            <w:r w:rsidRPr="00615F35">
              <w:rPr>
                <w:rFonts w:ascii="Times New Roman" w:eastAsia="Times New Roman" w:hAnsi="Times New Roman" w:cs="Times New Roman"/>
                <w:sz w:val="20"/>
                <w:szCs w:val="20"/>
              </w:rPr>
              <w:t>Klinik görüşmenin aşamaları &amp; klinik görüşmenin yapılandırılması.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c>
          <w:tcPr>
            <w:tcW w:w="8957" w:type="dxa"/>
            <w:tcBorders>
              <w:left w:val="nil"/>
            </w:tcBorders>
            <w:shd w:val="clear" w:color="auto" w:fill="FFFFFF"/>
            <w:vAlign w:val="center"/>
          </w:tcPr>
          <w:p w:rsidR="00A64AB3" w:rsidRDefault="00F01B7A" w:rsidP="00615F35">
            <w:pPr>
              <w:jc w:val="both"/>
              <w:rPr>
                <w:rFonts w:ascii="Times New Roman" w:eastAsia="Times New Roman" w:hAnsi="Times New Roman" w:cs="Times New Roman"/>
                <w:sz w:val="20"/>
                <w:szCs w:val="20"/>
              </w:rPr>
            </w:pPr>
            <w:r w:rsidRPr="00615F35">
              <w:rPr>
                <w:rFonts w:ascii="Times New Roman" w:eastAsia="Times New Roman" w:hAnsi="Times New Roman" w:cs="Times New Roman"/>
                <w:sz w:val="20"/>
                <w:szCs w:val="20"/>
              </w:rPr>
              <w:t>İlk görüşme &amp; İlk görüşmenin yapılandırılması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w:t>
            </w:r>
          </w:p>
        </w:tc>
        <w:tc>
          <w:tcPr>
            <w:tcW w:w="8957" w:type="dxa"/>
            <w:tcBorders>
              <w:left w:val="nil"/>
            </w:tcBorders>
            <w:shd w:val="clear" w:color="auto" w:fill="FFFFFF"/>
            <w:vAlign w:val="center"/>
          </w:tcPr>
          <w:p w:rsidR="00A64AB3" w:rsidRPr="00615F35" w:rsidRDefault="00F01B7A" w:rsidP="00615F35">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Hassas konular</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Direnci ele almak: Özel ve zorlu danışan davranışları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w:t>
            </w:r>
          </w:p>
        </w:tc>
        <w:tc>
          <w:tcPr>
            <w:tcW w:w="8957" w:type="dxa"/>
            <w:tcBorders>
              <w:left w:val="nil"/>
            </w:tcBorders>
            <w:shd w:val="clear" w:color="auto" w:fill="FFFFFF"/>
            <w:vAlign w:val="center"/>
          </w:tcPr>
          <w:p w:rsidR="00A64AB3" w:rsidRPr="00615F35" w:rsidRDefault="00F01B7A" w:rsidP="00615F35">
            <w:pPr>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Telepsikoloji</w:t>
            </w:r>
            <w:proofErr w:type="spellEnd"/>
            <w:r>
              <w:rPr>
                <w:rFonts w:ascii="Times New Roman" w:eastAsia="Times New Roman" w:hAnsi="Times New Roman" w:cs="Times New Roman"/>
                <w:sz w:val="20"/>
                <w:szCs w:val="20"/>
              </w:rPr>
              <w:t>, sonlandırma görüşmesi, görüşme raporu yazımı</w:t>
            </w:r>
          </w:p>
        </w:tc>
      </w:tr>
      <w:tr w:rsidR="00A64AB3">
        <w:trPr>
          <w:trHeight w:val="283"/>
        </w:trPr>
        <w:tc>
          <w:tcPr>
            <w:tcW w:w="667" w:type="dxa"/>
            <w:tcBorders>
              <w:top w:val="single" w:sz="4" w:space="0" w:color="000000"/>
              <w:bottom w:val="single" w:sz="4" w:space="0" w:color="000000"/>
              <w:right w:val="nil"/>
            </w:tcBorders>
            <w:shd w:val="clear" w:color="auto" w:fill="D9D9D9"/>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8</w:t>
            </w:r>
          </w:p>
        </w:tc>
        <w:tc>
          <w:tcPr>
            <w:tcW w:w="8957" w:type="dxa"/>
            <w:tcBorders>
              <w:left w:val="nil"/>
            </w:tcBorders>
            <w:shd w:val="clear" w:color="auto" w:fill="D9D9D9"/>
            <w:vAlign w:val="center"/>
          </w:tcPr>
          <w:p w:rsidR="00A64AB3" w:rsidRDefault="005D011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Ara Sınavlar</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w:t>
            </w:r>
          </w:p>
        </w:tc>
        <w:tc>
          <w:tcPr>
            <w:tcW w:w="8957" w:type="dxa"/>
            <w:tcBorders>
              <w:left w:val="nil"/>
            </w:tcBorders>
            <w:shd w:val="clear" w:color="auto" w:fill="FFFFFF"/>
            <w:vAlign w:val="center"/>
          </w:tcPr>
          <w:p w:rsidR="00A64AB3" w:rsidRDefault="00F01B7A" w:rsidP="007F1DD8">
            <w:pPr>
              <w:jc w:val="both"/>
              <w:rPr>
                <w:rFonts w:ascii="Times New Roman" w:eastAsia="Times New Roman" w:hAnsi="Times New Roman" w:cs="Times New Roman"/>
                <w:sz w:val="20"/>
                <w:szCs w:val="20"/>
              </w:rPr>
            </w:pPr>
            <w:r w:rsidRPr="00615F35">
              <w:rPr>
                <w:rFonts w:ascii="Times New Roman" w:eastAsia="Times New Roman" w:hAnsi="Times New Roman" w:cs="Times New Roman"/>
                <w:sz w:val="20"/>
                <w:szCs w:val="20"/>
              </w:rPr>
              <w:t>Canlandırma seansları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w:t>
            </w:r>
          </w:p>
        </w:tc>
        <w:tc>
          <w:tcPr>
            <w:tcW w:w="8957" w:type="dxa"/>
            <w:tcBorders>
              <w:left w:val="nil"/>
            </w:tcBorders>
            <w:shd w:val="clear" w:color="auto" w:fill="FFFFFF"/>
          </w:tcPr>
          <w:p w:rsidR="00A64AB3" w:rsidRDefault="00F01B7A" w:rsidP="007F1DD8">
            <w:pPr>
              <w:jc w:val="both"/>
              <w:rPr>
                <w:rFonts w:ascii="Times New Roman" w:eastAsia="Times New Roman" w:hAnsi="Times New Roman" w:cs="Times New Roman"/>
                <w:sz w:val="20"/>
                <w:szCs w:val="20"/>
              </w:rPr>
            </w:pPr>
            <w:r w:rsidRPr="00615F35">
              <w:rPr>
                <w:rFonts w:ascii="Times New Roman" w:eastAsia="Times New Roman" w:hAnsi="Times New Roman" w:cs="Times New Roman"/>
                <w:sz w:val="20"/>
                <w:szCs w:val="20"/>
              </w:rPr>
              <w:t>Canlandırma seansları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w:t>
            </w:r>
          </w:p>
        </w:tc>
        <w:tc>
          <w:tcPr>
            <w:tcW w:w="8957" w:type="dxa"/>
            <w:tcBorders>
              <w:left w:val="nil"/>
            </w:tcBorders>
            <w:shd w:val="clear" w:color="auto" w:fill="FFFFFF"/>
          </w:tcPr>
          <w:p w:rsidR="00A64AB3" w:rsidRDefault="00F01B7A" w:rsidP="007F1DD8">
            <w:pPr>
              <w:jc w:val="both"/>
              <w:rPr>
                <w:rFonts w:ascii="Times New Roman" w:eastAsia="Times New Roman" w:hAnsi="Times New Roman" w:cs="Times New Roman"/>
                <w:sz w:val="20"/>
                <w:szCs w:val="20"/>
              </w:rPr>
            </w:pPr>
            <w:r w:rsidRPr="00615F35">
              <w:rPr>
                <w:rFonts w:ascii="Times New Roman" w:eastAsia="Times New Roman" w:hAnsi="Times New Roman" w:cs="Times New Roman"/>
                <w:sz w:val="20"/>
                <w:szCs w:val="20"/>
              </w:rPr>
              <w:t>Canlandırma seansları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w:t>
            </w:r>
          </w:p>
        </w:tc>
        <w:tc>
          <w:tcPr>
            <w:tcW w:w="8957" w:type="dxa"/>
            <w:tcBorders>
              <w:left w:val="nil"/>
            </w:tcBorders>
            <w:shd w:val="clear" w:color="auto" w:fill="FFFFFF"/>
            <w:vAlign w:val="center"/>
          </w:tcPr>
          <w:p w:rsidR="00A64AB3" w:rsidRDefault="00615F35" w:rsidP="007F1DD8">
            <w:pPr>
              <w:jc w:val="both"/>
              <w:rPr>
                <w:rFonts w:ascii="Times New Roman" w:eastAsia="Times New Roman" w:hAnsi="Times New Roman" w:cs="Times New Roman"/>
                <w:sz w:val="20"/>
                <w:szCs w:val="20"/>
              </w:rPr>
            </w:pPr>
            <w:r w:rsidRPr="00615F35">
              <w:rPr>
                <w:rFonts w:ascii="Times New Roman" w:eastAsia="Times New Roman" w:hAnsi="Times New Roman" w:cs="Times New Roman"/>
                <w:sz w:val="20"/>
                <w:szCs w:val="20"/>
              </w:rPr>
              <w:t>Canlandırma seansları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w:t>
            </w:r>
          </w:p>
        </w:tc>
        <w:tc>
          <w:tcPr>
            <w:tcW w:w="8957" w:type="dxa"/>
            <w:tcBorders>
              <w:left w:val="nil"/>
            </w:tcBorders>
            <w:shd w:val="clear" w:color="auto" w:fill="FFFFFF"/>
            <w:vAlign w:val="center"/>
          </w:tcPr>
          <w:p w:rsidR="00A64AB3" w:rsidRDefault="00615F35">
            <w:pPr>
              <w:jc w:val="both"/>
              <w:rPr>
                <w:rFonts w:ascii="Times New Roman" w:eastAsia="Times New Roman" w:hAnsi="Times New Roman" w:cs="Times New Roman"/>
                <w:sz w:val="20"/>
                <w:szCs w:val="20"/>
              </w:rPr>
            </w:pPr>
            <w:r w:rsidRPr="00615F35">
              <w:rPr>
                <w:rFonts w:ascii="Times New Roman" w:eastAsia="Times New Roman" w:hAnsi="Times New Roman" w:cs="Times New Roman"/>
                <w:sz w:val="20"/>
                <w:szCs w:val="20"/>
              </w:rPr>
              <w:t>Canlandırma seansları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w:t>
            </w:r>
          </w:p>
        </w:tc>
        <w:tc>
          <w:tcPr>
            <w:tcW w:w="8957" w:type="dxa"/>
            <w:tcBorders>
              <w:left w:val="nil"/>
            </w:tcBorders>
            <w:shd w:val="clear" w:color="auto" w:fill="FFFFFF"/>
            <w:vAlign w:val="center"/>
          </w:tcPr>
          <w:p w:rsidR="00A64AB3" w:rsidRDefault="00615F35">
            <w:pPr>
              <w:jc w:val="both"/>
              <w:rPr>
                <w:rFonts w:ascii="Times New Roman" w:eastAsia="Times New Roman" w:hAnsi="Times New Roman" w:cs="Times New Roman"/>
                <w:sz w:val="20"/>
                <w:szCs w:val="20"/>
              </w:rPr>
            </w:pPr>
            <w:r w:rsidRPr="00615F35">
              <w:rPr>
                <w:rFonts w:ascii="Times New Roman" w:eastAsia="Times New Roman" w:hAnsi="Times New Roman" w:cs="Times New Roman"/>
                <w:sz w:val="20"/>
                <w:szCs w:val="20"/>
              </w:rPr>
              <w:t>Canlandırma seansları</w:t>
            </w:r>
          </w:p>
        </w:tc>
      </w:tr>
      <w:tr w:rsidR="00A64AB3">
        <w:trPr>
          <w:trHeight w:val="283"/>
        </w:trPr>
        <w:tc>
          <w:tcPr>
            <w:tcW w:w="667" w:type="dxa"/>
            <w:tcBorders>
              <w:top w:val="single" w:sz="4" w:space="0" w:color="000000"/>
              <w:bottom w:val="single" w:sz="4" w:space="0" w:color="000000"/>
              <w:right w:val="nil"/>
            </w:tcBorders>
            <w:shd w:val="clear" w:color="auto" w:fill="FFFFFF"/>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w:t>
            </w:r>
          </w:p>
        </w:tc>
        <w:tc>
          <w:tcPr>
            <w:tcW w:w="8957" w:type="dxa"/>
            <w:tcBorders>
              <w:left w:val="nil"/>
            </w:tcBorders>
            <w:shd w:val="clear" w:color="auto" w:fill="FFFFFF"/>
            <w:vAlign w:val="center"/>
          </w:tcPr>
          <w:p w:rsidR="00A64AB3" w:rsidRDefault="00615F35">
            <w:pPr>
              <w:jc w:val="both"/>
              <w:rPr>
                <w:rFonts w:ascii="Times New Roman" w:eastAsia="Times New Roman" w:hAnsi="Times New Roman" w:cs="Times New Roman"/>
                <w:sz w:val="20"/>
                <w:szCs w:val="20"/>
              </w:rPr>
            </w:pPr>
            <w:r w:rsidRPr="00615F35">
              <w:rPr>
                <w:rFonts w:ascii="Times New Roman" w:eastAsia="Times New Roman" w:hAnsi="Times New Roman" w:cs="Times New Roman"/>
                <w:sz w:val="20"/>
                <w:szCs w:val="20"/>
              </w:rPr>
              <w:t>Canlandırma seansları</w:t>
            </w:r>
          </w:p>
        </w:tc>
      </w:tr>
      <w:tr w:rsidR="00A64AB3">
        <w:trPr>
          <w:trHeight w:val="283"/>
        </w:trPr>
        <w:tc>
          <w:tcPr>
            <w:tcW w:w="667" w:type="dxa"/>
            <w:tcBorders>
              <w:top w:val="single" w:sz="4" w:space="0" w:color="000000"/>
              <w:bottom w:val="single" w:sz="12" w:space="0" w:color="000000"/>
              <w:right w:val="nil"/>
            </w:tcBorders>
            <w:shd w:val="clear" w:color="auto" w:fill="D9D9D9"/>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15,17</w:t>
            </w:r>
          </w:p>
        </w:tc>
        <w:tc>
          <w:tcPr>
            <w:tcW w:w="8957" w:type="dxa"/>
            <w:tcBorders>
              <w:left w:val="nil"/>
            </w:tcBorders>
            <w:shd w:val="clear" w:color="auto" w:fill="D9D9D9"/>
            <w:vAlign w:val="center"/>
          </w:tcPr>
          <w:p w:rsidR="00A64AB3" w:rsidRDefault="005D0119">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Yarıyıl sonu sınavları</w:t>
            </w:r>
          </w:p>
        </w:tc>
      </w:tr>
    </w:tbl>
    <w:p w:rsidR="00A64AB3" w:rsidRDefault="00A64AB3">
      <w:pPr>
        <w:spacing w:after="0" w:line="240" w:lineRule="auto"/>
        <w:rPr>
          <w:sz w:val="14"/>
          <w:szCs w:val="14"/>
        </w:rPr>
      </w:pPr>
    </w:p>
    <w:tbl>
      <w:tblPr>
        <w:tblStyle w:val="a5"/>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1275"/>
        <w:gridCol w:w="1276"/>
        <w:gridCol w:w="1276"/>
      </w:tblGrid>
      <w:tr w:rsidR="00A64AB3">
        <w:trPr>
          <w:trHeight w:val="312"/>
        </w:trPr>
        <w:tc>
          <w:tcPr>
            <w:tcW w:w="9624" w:type="dxa"/>
            <w:gridSpan w:val="4"/>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İş Yükünün Hesaplanması</w:t>
            </w:r>
          </w:p>
        </w:tc>
      </w:tr>
      <w:tr w:rsidR="00A64AB3">
        <w:trPr>
          <w:trHeight w:val="312"/>
        </w:trPr>
        <w:tc>
          <w:tcPr>
            <w:tcW w:w="5797"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Etkinlikler</w:t>
            </w:r>
          </w:p>
        </w:tc>
        <w:tc>
          <w:tcPr>
            <w:tcW w:w="1275"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Sayısı</w:t>
            </w:r>
          </w:p>
        </w:tc>
        <w:tc>
          <w:tcPr>
            <w:tcW w:w="1276"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Süresi (Saat)</w:t>
            </w:r>
          </w:p>
        </w:tc>
        <w:tc>
          <w:tcPr>
            <w:tcW w:w="1276" w:type="dxa"/>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Toplam İş Yükü (saat)</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Ders Süresi (haftalık toplam ders saati)</w:t>
            </w:r>
          </w:p>
        </w:tc>
        <w:tc>
          <w:tcPr>
            <w:tcW w:w="127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Sınıf Ders çalışma süresi (tekrar, pekiştirme, ön çalışma</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w:t>
            </w:r>
          </w:p>
        </w:tc>
        <w:tc>
          <w:tcPr>
            <w:tcW w:w="127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Ödev</w:t>
            </w:r>
          </w:p>
        </w:tc>
        <w:tc>
          <w:tcPr>
            <w:tcW w:w="127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Kısa Sınav (habersiz kısa sınavlar)</w:t>
            </w:r>
          </w:p>
        </w:tc>
        <w:tc>
          <w:tcPr>
            <w:tcW w:w="1275" w:type="dxa"/>
            <w:shd w:val="clear" w:color="auto" w:fill="FFFFFF"/>
            <w:vAlign w:val="center"/>
          </w:tcPr>
          <w:p w:rsidR="00A64AB3" w:rsidRDefault="00E5043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E5043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E5043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Kısa Sınav hazırlık </w:t>
            </w:r>
          </w:p>
        </w:tc>
        <w:tc>
          <w:tcPr>
            <w:tcW w:w="1275" w:type="dxa"/>
            <w:shd w:val="clear" w:color="auto" w:fill="FFFFFF"/>
            <w:vAlign w:val="center"/>
          </w:tcPr>
          <w:p w:rsidR="00A64AB3" w:rsidRDefault="00E5043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E5043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E5043A">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Sözlü Sınav </w:t>
            </w:r>
            <w:r w:rsidR="00E84E84">
              <w:rPr>
                <w:rFonts w:ascii="Times New Roman" w:eastAsia="Times New Roman" w:hAnsi="Times New Roman" w:cs="Times New Roman"/>
                <w:sz w:val="20"/>
                <w:szCs w:val="20"/>
              </w:rPr>
              <w:t>(Canlandırma)</w:t>
            </w:r>
          </w:p>
        </w:tc>
        <w:tc>
          <w:tcPr>
            <w:tcW w:w="1275" w:type="dxa"/>
            <w:shd w:val="clear" w:color="auto" w:fill="FFFFFF"/>
            <w:vAlign w:val="center"/>
          </w:tcPr>
          <w:p w:rsidR="00A64AB3"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shd w:val="clear" w:color="auto" w:fill="FFFFFF"/>
            <w:vAlign w:val="center"/>
          </w:tcPr>
          <w:p w:rsidR="00A64AB3"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shd w:val="clear" w:color="auto" w:fill="FFFFFF"/>
            <w:vAlign w:val="center"/>
          </w:tcPr>
          <w:p w:rsidR="00A64AB3"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Sözlü Sınav hazırlık</w:t>
            </w:r>
            <w:r w:rsidR="00D96918">
              <w:rPr>
                <w:rFonts w:ascii="Times New Roman" w:eastAsia="Times New Roman" w:hAnsi="Times New Roman" w:cs="Times New Roman"/>
                <w:sz w:val="20"/>
                <w:szCs w:val="20"/>
              </w:rPr>
              <w:t xml:space="preserve"> (Canlandırma)</w:t>
            </w:r>
          </w:p>
        </w:tc>
        <w:tc>
          <w:tcPr>
            <w:tcW w:w="1275" w:type="dxa"/>
            <w:shd w:val="clear" w:color="auto" w:fill="FFFFFF"/>
            <w:vAlign w:val="center"/>
          </w:tcPr>
          <w:p w:rsidR="00A64AB3"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shd w:val="clear" w:color="auto" w:fill="FFFFFF"/>
            <w:vAlign w:val="center"/>
          </w:tcPr>
          <w:p w:rsidR="00A64AB3"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276" w:type="dxa"/>
            <w:shd w:val="clear" w:color="auto" w:fill="FFFFFF"/>
            <w:vAlign w:val="center"/>
          </w:tcPr>
          <w:p w:rsidR="00A64AB3"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Rapor (Hazırlık ve sunum süresi </w:t>
            </w:r>
            <w:proofErr w:type="gramStart"/>
            <w:r>
              <w:rPr>
                <w:rFonts w:ascii="Times New Roman" w:eastAsia="Times New Roman" w:hAnsi="Times New Roman" w:cs="Times New Roman"/>
                <w:sz w:val="20"/>
                <w:szCs w:val="20"/>
              </w:rPr>
              <w:t>dahil</w:t>
            </w:r>
            <w:proofErr w:type="gramEnd"/>
            <w:r>
              <w:rPr>
                <w:rFonts w:ascii="Times New Roman" w:eastAsia="Times New Roman" w:hAnsi="Times New Roman" w:cs="Times New Roman"/>
                <w:sz w:val="20"/>
                <w:szCs w:val="20"/>
              </w:rPr>
              <w:t>)</w:t>
            </w:r>
          </w:p>
        </w:tc>
        <w:tc>
          <w:tcPr>
            <w:tcW w:w="127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Proje (Hazırlık ve sunum süresi </w:t>
            </w:r>
            <w:proofErr w:type="gramStart"/>
            <w:r>
              <w:rPr>
                <w:rFonts w:ascii="Times New Roman" w:eastAsia="Times New Roman" w:hAnsi="Times New Roman" w:cs="Times New Roman"/>
                <w:sz w:val="20"/>
                <w:szCs w:val="20"/>
              </w:rPr>
              <w:t>dahil</w:t>
            </w:r>
            <w:proofErr w:type="gramEnd"/>
            <w:r>
              <w:rPr>
                <w:rFonts w:ascii="Times New Roman" w:eastAsia="Times New Roman" w:hAnsi="Times New Roman" w:cs="Times New Roman"/>
                <w:sz w:val="20"/>
                <w:szCs w:val="20"/>
              </w:rPr>
              <w:t>)</w:t>
            </w:r>
          </w:p>
        </w:tc>
        <w:tc>
          <w:tcPr>
            <w:tcW w:w="127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Sunum (hazırlık süresi </w:t>
            </w:r>
            <w:proofErr w:type="gramStart"/>
            <w:r>
              <w:rPr>
                <w:rFonts w:ascii="Times New Roman" w:eastAsia="Times New Roman" w:hAnsi="Times New Roman" w:cs="Times New Roman"/>
                <w:sz w:val="20"/>
                <w:szCs w:val="20"/>
              </w:rPr>
              <w:t>dahil</w:t>
            </w:r>
            <w:proofErr w:type="gramEnd"/>
            <w:r>
              <w:rPr>
                <w:rFonts w:ascii="Times New Roman" w:eastAsia="Times New Roman" w:hAnsi="Times New Roman" w:cs="Times New Roman"/>
                <w:sz w:val="20"/>
                <w:szCs w:val="20"/>
              </w:rPr>
              <w:t>)</w:t>
            </w:r>
          </w:p>
        </w:tc>
        <w:tc>
          <w:tcPr>
            <w:tcW w:w="1275" w:type="dxa"/>
            <w:shd w:val="clear" w:color="auto" w:fill="FFFFFF"/>
            <w:vAlign w:val="center"/>
          </w:tcPr>
          <w:p w:rsidR="00A64AB3"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276" w:type="dxa"/>
            <w:shd w:val="clear" w:color="auto" w:fill="FFFFFF"/>
            <w:vAlign w:val="center"/>
          </w:tcPr>
          <w:p w:rsidR="00A64AB3" w:rsidRDefault="00D9691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Ara sınav</w:t>
            </w:r>
          </w:p>
        </w:tc>
        <w:tc>
          <w:tcPr>
            <w:tcW w:w="127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Ara Sınav hazırlık</w:t>
            </w:r>
          </w:p>
        </w:tc>
        <w:tc>
          <w:tcPr>
            <w:tcW w:w="127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shd w:val="clear" w:color="auto" w:fill="FFFFFF"/>
            <w:vAlign w:val="center"/>
          </w:tcPr>
          <w:p w:rsidR="00A64AB3" w:rsidRDefault="008A647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1276" w:type="dxa"/>
            <w:shd w:val="clear" w:color="auto" w:fill="FFFFFF"/>
            <w:vAlign w:val="center"/>
          </w:tcPr>
          <w:p w:rsidR="00A64AB3" w:rsidRDefault="008A647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r>
      <w:tr w:rsidR="00A64AB3">
        <w:trPr>
          <w:trHeight w:val="312"/>
        </w:trPr>
        <w:tc>
          <w:tcPr>
            <w:tcW w:w="5797" w:type="dxa"/>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Yarıyıl sonu sınavı</w:t>
            </w:r>
          </w:p>
        </w:tc>
        <w:tc>
          <w:tcPr>
            <w:tcW w:w="127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A64AB3">
        <w:trPr>
          <w:trHeight w:val="312"/>
        </w:trPr>
        <w:tc>
          <w:tcPr>
            <w:tcW w:w="5797" w:type="dxa"/>
            <w:tcBorders>
              <w:bottom w:val="single" w:sz="12" w:space="0" w:color="000000"/>
            </w:tcBorders>
            <w:shd w:val="clear" w:color="auto" w:fill="FFFFFF"/>
            <w:vAlign w:val="center"/>
          </w:tcPr>
          <w:p w:rsidR="00A64AB3" w:rsidRDefault="005D0119">
            <w:pPr>
              <w:rPr>
                <w:rFonts w:ascii="Times New Roman" w:eastAsia="Times New Roman" w:hAnsi="Times New Roman" w:cs="Times New Roman"/>
                <w:sz w:val="20"/>
                <w:szCs w:val="20"/>
              </w:rPr>
            </w:pPr>
            <w:r>
              <w:rPr>
                <w:rFonts w:ascii="Times New Roman" w:eastAsia="Times New Roman" w:hAnsi="Times New Roman" w:cs="Times New Roman"/>
                <w:sz w:val="20"/>
                <w:szCs w:val="20"/>
              </w:rPr>
              <w:t>Yarıyıl sonu sınavı hazırlık</w:t>
            </w:r>
          </w:p>
        </w:tc>
        <w:tc>
          <w:tcPr>
            <w:tcW w:w="127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276" w:type="dxa"/>
            <w:shd w:val="clear" w:color="auto" w:fill="FFFFFF"/>
            <w:vAlign w:val="center"/>
          </w:tcPr>
          <w:p w:rsidR="00A64AB3" w:rsidRDefault="008A647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c>
          <w:tcPr>
            <w:tcW w:w="1276" w:type="dxa"/>
            <w:shd w:val="clear" w:color="auto" w:fill="FFFFFF"/>
            <w:vAlign w:val="center"/>
          </w:tcPr>
          <w:p w:rsidR="00A64AB3" w:rsidRDefault="008A647E">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48</w:t>
            </w:r>
          </w:p>
        </w:tc>
      </w:tr>
      <w:tr w:rsidR="00A64AB3">
        <w:trPr>
          <w:trHeight w:val="312"/>
        </w:trPr>
        <w:tc>
          <w:tcPr>
            <w:tcW w:w="5797" w:type="dxa"/>
            <w:tcBorders>
              <w:top w:val="single" w:sz="12" w:space="0" w:color="000000"/>
              <w:left w:val="nil"/>
              <w:bottom w:val="nil"/>
              <w:right w:val="single" w:sz="12" w:space="0" w:color="000000"/>
            </w:tcBorders>
            <w:shd w:val="clear" w:color="auto" w:fill="FFFFFF"/>
            <w:vAlign w:val="center"/>
          </w:tcPr>
          <w:p w:rsidR="00A64AB3" w:rsidRDefault="00A64AB3">
            <w:pPr>
              <w:jc w:val="right"/>
              <w:rPr>
                <w:rFonts w:ascii="Times New Roman" w:eastAsia="Times New Roman" w:hAnsi="Times New Roman" w:cs="Times New Roman"/>
                <w:sz w:val="20"/>
                <w:szCs w:val="20"/>
              </w:rPr>
            </w:pPr>
          </w:p>
        </w:tc>
        <w:tc>
          <w:tcPr>
            <w:tcW w:w="2551" w:type="dxa"/>
            <w:gridSpan w:val="2"/>
            <w:tcBorders>
              <w:left w:val="single" w:sz="12" w:space="0" w:color="000000"/>
            </w:tcBorders>
            <w:shd w:val="clear" w:color="auto" w:fill="FFFFFF"/>
            <w:vAlign w:val="center"/>
          </w:tcPr>
          <w:p w:rsidR="00A64AB3" w:rsidRDefault="005D0119">
            <w:pPr>
              <w:jc w:val="righ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Toplam iş yükü</w:t>
            </w:r>
          </w:p>
        </w:tc>
        <w:tc>
          <w:tcPr>
            <w:tcW w:w="1276" w:type="dxa"/>
            <w:shd w:val="clear" w:color="auto" w:fill="FFFFFF"/>
            <w:vAlign w:val="center"/>
          </w:tcPr>
          <w:p w:rsidR="00A64AB3" w:rsidRDefault="00E5043A" w:rsidP="00D96918">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r w:rsidR="008A647E">
              <w:rPr>
                <w:rFonts w:ascii="Times New Roman" w:eastAsia="Times New Roman" w:hAnsi="Times New Roman" w:cs="Times New Roman"/>
                <w:b/>
                <w:bCs/>
                <w:sz w:val="20"/>
                <w:szCs w:val="20"/>
              </w:rPr>
              <w:t>8</w:t>
            </w:r>
            <w:r w:rsidR="00D96918">
              <w:rPr>
                <w:rFonts w:ascii="Times New Roman" w:eastAsia="Times New Roman" w:hAnsi="Times New Roman" w:cs="Times New Roman"/>
                <w:b/>
                <w:bCs/>
                <w:sz w:val="20"/>
                <w:szCs w:val="20"/>
              </w:rPr>
              <w:t>1</w:t>
            </w:r>
          </w:p>
        </w:tc>
      </w:tr>
      <w:tr w:rsidR="00A64AB3">
        <w:trPr>
          <w:trHeight w:val="347"/>
        </w:trPr>
        <w:tc>
          <w:tcPr>
            <w:tcW w:w="5797" w:type="dxa"/>
            <w:tcBorders>
              <w:top w:val="nil"/>
              <w:left w:val="nil"/>
              <w:bottom w:val="nil"/>
              <w:right w:val="single" w:sz="12" w:space="0" w:color="000000"/>
            </w:tcBorders>
            <w:shd w:val="clear" w:color="auto" w:fill="FFFFFF"/>
            <w:vAlign w:val="center"/>
          </w:tcPr>
          <w:p w:rsidR="00A64AB3" w:rsidRDefault="00A64AB3">
            <w:pPr>
              <w:jc w:val="right"/>
              <w:rPr>
                <w:rFonts w:ascii="Times New Roman" w:eastAsia="Times New Roman" w:hAnsi="Times New Roman" w:cs="Times New Roman"/>
                <w:sz w:val="20"/>
                <w:szCs w:val="20"/>
              </w:rPr>
            </w:pPr>
          </w:p>
        </w:tc>
        <w:tc>
          <w:tcPr>
            <w:tcW w:w="2551" w:type="dxa"/>
            <w:gridSpan w:val="2"/>
            <w:tcBorders>
              <w:left w:val="single" w:sz="12" w:space="0" w:color="000000"/>
            </w:tcBorders>
            <w:shd w:val="clear" w:color="auto" w:fill="FFFFFF"/>
            <w:vAlign w:val="center"/>
          </w:tcPr>
          <w:p w:rsidR="00A64AB3" w:rsidRDefault="005D0119">
            <w:pPr>
              <w:jc w:val="righ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Toplam iş yükü / 30</w:t>
            </w:r>
          </w:p>
        </w:tc>
        <w:tc>
          <w:tcPr>
            <w:tcW w:w="1276" w:type="dxa"/>
            <w:shd w:val="clear" w:color="auto" w:fill="FFFFFF"/>
            <w:vAlign w:val="center"/>
          </w:tcPr>
          <w:p w:rsidR="00A64AB3" w:rsidRDefault="008A647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w:t>
            </w:r>
            <w:r w:rsidR="00D96918">
              <w:rPr>
                <w:rFonts w:ascii="Times New Roman" w:eastAsia="Times New Roman" w:hAnsi="Times New Roman" w:cs="Times New Roman"/>
                <w:b/>
                <w:bCs/>
                <w:sz w:val="20"/>
                <w:szCs w:val="20"/>
              </w:rPr>
              <w:t>,03</w:t>
            </w:r>
          </w:p>
        </w:tc>
      </w:tr>
      <w:tr w:rsidR="00A64AB3">
        <w:trPr>
          <w:trHeight w:val="312"/>
        </w:trPr>
        <w:tc>
          <w:tcPr>
            <w:tcW w:w="5797" w:type="dxa"/>
            <w:tcBorders>
              <w:top w:val="nil"/>
              <w:left w:val="nil"/>
              <w:bottom w:val="nil"/>
              <w:right w:val="single" w:sz="12" w:space="0" w:color="000000"/>
            </w:tcBorders>
            <w:vAlign w:val="center"/>
          </w:tcPr>
          <w:p w:rsidR="00A64AB3" w:rsidRDefault="00A64AB3">
            <w:pPr>
              <w:jc w:val="right"/>
              <w:rPr>
                <w:rFonts w:ascii="Times New Roman" w:eastAsia="Times New Roman" w:hAnsi="Times New Roman" w:cs="Times New Roman"/>
                <w:sz w:val="20"/>
                <w:szCs w:val="20"/>
              </w:rPr>
            </w:pPr>
          </w:p>
        </w:tc>
        <w:tc>
          <w:tcPr>
            <w:tcW w:w="2551" w:type="dxa"/>
            <w:gridSpan w:val="2"/>
            <w:tcBorders>
              <w:left w:val="single" w:sz="12" w:space="0" w:color="000000"/>
            </w:tcBorders>
            <w:vAlign w:val="center"/>
          </w:tcPr>
          <w:p w:rsidR="00A64AB3" w:rsidRDefault="005D0119">
            <w:pPr>
              <w:jc w:val="right"/>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AKTS Kredisi</w:t>
            </w:r>
          </w:p>
        </w:tc>
        <w:tc>
          <w:tcPr>
            <w:tcW w:w="1276" w:type="dxa"/>
            <w:vAlign w:val="center"/>
          </w:tcPr>
          <w:p w:rsidR="00A64AB3" w:rsidRDefault="008A647E">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w:t>
            </w:r>
          </w:p>
        </w:tc>
      </w:tr>
    </w:tbl>
    <w:p w:rsidR="00A64AB3" w:rsidRDefault="00A64AB3">
      <w:pPr>
        <w:sectPr w:rsidR="00A64AB3">
          <w:footerReference w:type="default" r:id="rId8"/>
          <w:pgSz w:w="11906" w:h="16838"/>
          <w:pgMar w:top="709" w:right="1134" w:bottom="425" w:left="1134" w:header="0" w:footer="283" w:gutter="0"/>
          <w:pgNumType w:start="1"/>
          <w:cols w:space="708"/>
          <w:titlePg/>
        </w:sectPr>
      </w:pPr>
    </w:p>
    <w:p w:rsidR="00A64AB3" w:rsidRDefault="00A64AB3">
      <w:pPr>
        <w:widowControl w:val="0"/>
        <w:pBdr>
          <w:top w:val="nil"/>
          <w:left w:val="nil"/>
          <w:bottom w:val="nil"/>
          <w:right w:val="nil"/>
          <w:between w:val="nil"/>
        </w:pBdr>
        <w:spacing w:after="0" w:line="276" w:lineRule="auto"/>
      </w:pPr>
    </w:p>
    <w:tbl>
      <w:tblPr>
        <w:tblStyle w:val="a6"/>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5797"/>
        <w:gridCol w:w="3827"/>
      </w:tblGrid>
      <w:tr w:rsidR="00A64AB3">
        <w:trPr>
          <w:trHeight w:val="312"/>
        </w:trPr>
        <w:tc>
          <w:tcPr>
            <w:tcW w:w="9624" w:type="dxa"/>
            <w:gridSpan w:val="2"/>
            <w:shd w:val="clear" w:color="auto" w:fill="FFF2CB"/>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Değerlendirme</w:t>
            </w:r>
          </w:p>
        </w:tc>
      </w:tr>
      <w:tr w:rsidR="00A64AB3">
        <w:trPr>
          <w:trHeight w:val="369"/>
        </w:trPr>
        <w:tc>
          <w:tcPr>
            <w:tcW w:w="5797" w:type="dxa"/>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Yarıyıl içi Etkinlikleri</w:t>
            </w:r>
          </w:p>
        </w:tc>
        <w:tc>
          <w:tcPr>
            <w:tcW w:w="3827" w:type="dxa"/>
            <w:vAlign w:val="center"/>
          </w:tcPr>
          <w:p w:rsidR="00A64AB3" w:rsidRDefault="005D011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t>
            </w:r>
          </w:p>
        </w:tc>
      </w:tr>
      <w:tr w:rsidR="00A64AB3">
        <w:trPr>
          <w:trHeight w:val="369"/>
        </w:trPr>
        <w:tc>
          <w:tcPr>
            <w:tcW w:w="5797" w:type="dxa"/>
            <w:vAlign w:val="center"/>
          </w:tcPr>
          <w:p w:rsidR="00A64AB3" w:rsidRDefault="007F1DD8">
            <w:pPr>
              <w:ind w:left="303"/>
              <w:rPr>
                <w:rFonts w:ascii="Times New Roman" w:eastAsia="Times New Roman" w:hAnsi="Times New Roman" w:cs="Times New Roman"/>
                <w:sz w:val="20"/>
                <w:szCs w:val="20"/>
              </w:rPr>
            </w:pPr>
            <w:r>
              <w:rPr>
                <w:rFonts w:ascii="Times New Roman" w:eastAsia="Times New Roman" w:hAnsi="Times New Roman" w:cs="Times New Roman"/>
                <w:sz w:val="20"/>
                <w:szCs w:val="20"/>
              </w:rPr>
              <w:t>Ara sınav</w:t>
            </w:r>
          </w:p>
        </w:tc>
        <w:tc>
          <w:tcPr>
            <w:tcW w:w="3827" w:type="dxa"/>
            <w:vAlign w:val="center"/>
          </w:tcPr>
          <w:p w:rsidR="00A64AB3" w:rsidRDefault="0006126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A64AB3">
        <w:trPr>
          <w:trHeight w:val="369"/>
        </w:trPr>
        <w:tc>
          <w:tcPr>
            <w:tcW w:w="5797" w:type="dxa"/>
            <w:vAlign w:val="center"/>
          </w:tcPr>
          <w:p w:rsidR="00A64AB3" w:rsidRDefault="00061262">
            <w:pPr>
              <w:ind w:left="303"/>
              <w:rPr>
                <w:rFonts w:ascii="Times New Roman" w:eastAsia="Times New Roman" w:hAnsi="Times New Roman" w:cs="Times New Roman"/>
                <w:sz w:val="20"/>
                <w:szCs w:val="20"/>
              </w:rPr>
            </w:pPr>
            <w:r>
              <w:rPr>
                <w:rFonts w:ascii="Times New Roman" w:eastAsia="Times New Roman" w:hAnsi="Times New Roman" w:cs="Times New Roman"/>
                <w:sz w:val="20"/>
                <w:szCs w:val="20"/>
              </w:rPr>
              <w:t>Canlandırma ve rapor</w:t>
            </w:r>
          </w:p>
        </w:tc>
        <w:tc>
          <w:tcPr>
            <w:tcW w:w="3827" w:type="dxa"/>
            <w:vAlign w:val="center"/>
          </w:tcPr>
          <w:p w:rsidR="00A64AB3" w:rsidRDefault="0006126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A64AB3">
        <w:trPr>
          <w:trHeight w:val="369"/>
        </w:trPr>
        <w:tc>
          <w:tcPr>
            <w:tcW w:w="5797" w:type="dxa"/>
            <w:vAlign w:val="center"/>
          </w:tcPr>
          <w:p w:rsidR="00A64AB3" w:rsidRDefault="00A64AB3">
            <w:pPr>
              <w:ind w:left="303"/>
              <w:rPr>
                <w:rFonts w:ascii="Times New Roman" w:eastAsia="Times New Roman" w:hAnsi="Times New Roman" w:cs="Times New Roman"/>
                <w:sz w:val="20"/>
                <w:szCs w:val="20"/>
              </w:rPr>
            </w:pPr>
          </w:p>
        </w:tc>
        <w:tc>
          <w:tcPr>
            <w:tcW w:w="3827" w:type="dxa"/>
            <w:vAlign w:val="center"/>
          </w:tcPr>
          <w:p w:rsidR="00A64AB3" w:rsidRDefault="00A64AB3">
            <w:pPr>
              <w:jc w:val="center"/>
              <w:rPr>
                <w:rFonts w:ascii="Times New Roman" w:eastAsia="Times New Roman" w:hAnsi="Times New Roman" w:cs="Times New Roman"/>
                <w:sz w:val="20"/>
                <w:szCs w:val="20"/>
              </w:rPr>
            </w:pPr>
          </w:p>
        </w:tc>
      </w:tr>
      <w:tr w:rsidR="00A64AB3">
        <w:trPr>
          <w:trHeight w:val="369"/>
        </w:trPr>
        <w:tc>
          <w:tcPr>
            <w:tcW w:w="5797" w:type="dxa"/>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Yarıyıl Sonu Sınavı</w:t>
            </w:r>
          </w:p>
        </w:tc>
        <w:tc>
          <w:tcPr>
            <w:tcW w:w="3827" w:type="dxa"/>
            <w:vAlign w:val="center"/>
          </w:tcPr>
          <w:p w:rsidR="00A64AB3" w:rsidRDefault="0006126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r>
      <w:tr w:rsidR="00A64AB3">
        <w:trPr>
          <w:trHeight w:val="369"/>
        </w:trPr>
        <w:tc>
          <w:tcPr>
            <w:tcW w:w="5797" w:type="dxa"/>
            <w:vAlign w:val="center"/>
          </w:tcPr>
          <w:p w:rsidR="00A64AB3" w:rsidRDefault="005D0119">
            <w:pPr>
              <w:jc w:val="right"/>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Toplam</w:t>
            </w:r>
          </w:p>
        </w:tc>
        <w:tc>
          <w:tcPr>
            <w:tcW w:w="3827" w:type="dxa"/>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r>
    </w:tbl>
    <w:p w:rsidR="00A64AB3" w:rsidRDefault="00A64AB3">
      <w:pPr>
        <w:spacing w:after="0" w:line="240" w:lineRule="auto"/>
        <w:rPr>
          <w:sz w:val="10"/>
          <w:szCs w:val="10"/>
        </w:rPr>
      </w:pPr>
    </w:p>
    <w:tbl>
      <w:tblPr>
        <w:tblStyle w:val="a7"/>
        <w:tblW w:w="9393" w:type="dxa"/>
        <w:jc w:val="cente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38"/>
        <w:gridCol w:w="7886"/>
        <w:gridCol w:w="969"/>
      </w:tblGrid>
      <w:tr w:rsidR="00A64AB3">
        <w:trPr>
          <w:trHeight w:val="818"/>
          <w:jc w:val="center"/>
        </w:trPr>
        <w:tc>
          <w:tcPr>
            <w:tcW w:w="9393" w:type="dxa"/>
            <w:gridSpan w:val="3"/>
            <w:shd w:val="clear" w:color="auto" w:fill="FFF2CB"/>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DERSİN ÖĞRENİM ÇIKTILARININ PROGRAM ÇIKTILARI (PÇ) İLE OLAN İLİŞKİSİ</w:t>
            </w:r>
          </w:p>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sz w:val="20"/>
                <w:szCs w:val="20"/>
              </w:rPr>
              <w:t>(5: Çok yüksek, 4:</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Yüksek,</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3: Orta, 2: Düşük, 1: Çok düşük,)</w:t>
            </w:r>
          </w:p>
        </w:tc>
      </w:tr>
      <w:tr w:rsidR="00A64AB3">
        <w:trPr>
          <w:trHeight w:val="633"/>
          <w:jc w:val="center"/>
        </w:trPr>
        <w:tc>
          <w:tcPr>
            <w:tcW w:w="538" w:type="dxa"/>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NO</w:t>
            </w:r>
          </w:p>
        </w:tc>
        <w:tc>
          <w:tcPr>
            <w:tcW w:w="7886" w:type="dxa"/>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PROGRAM ÇIKTISI</w:t>
            </w:r>
          </w:p>
        </w:tc>
        <w:tc>
          <w:tcPr>
            <w:tcW w:w="969" w:type="dxa"/>
            <w:tcBorders>
              <w:bottom w:val="single" w:sz="6" w:space="0" w:color="000000"/>
            </w:tcBorders>
            <w:shd w:val="clear" w:color="auto" w:fill="auto"/>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Katkı</w:t>
            </w:r>
          </w:p>
        </w:tc>
      </w:tr>
      <w:tr w:rsidR="00A64AB3" w:rsidTr="007F1DD8">
        <w:trPr>
          <w:trHeight w:val="523"/>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Psikoloji alanında güncel kaynaklarla desteklenen, farklı kuramsal yaklaşımlar, temel kavramlar ve alt alanlara ilişkin ileri düzey bilgiye sahiptir.</w:t>
            </w:r>
          </w:p>
        </w:tc>
        <w:tc>
          <w:tcPr>
            <w:tcW w:w="969" w:type="dxa"/>
            <w:tcBorders>
              <w:top w:val="single" w:sz="6"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r w:rsidR="00A64AB3" w:rsidTr="007F1DD8">
        <w:trPr>
          <w:trHeight w:val="490"/>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Psikolojinin farklı alt alanlarında kullanılan ölçme-değerlendirme araçları ve psikolojik değerlendirme ilkeleri hakkında temel bilgi ve beceriye sahiptir.</w:t>
            </w:r>
          </w:p>
        </w:tc>
        <w:tc>
          <w:tcPr>
            <w:tcW w:w="969" w:type="dxa"/>
            <w:tcBorders>
              <w:top w:val="single" w:sz="6" w:space="0" w:color="000000"/>
              <w:bottom w:val="single" w:sz="6" w:space="0" w:color="000000"/>
            </w:tcBorders>
            <w:shd w:val="clear" w:color="auto" w:fill="auto"/>
            <w:vAlign w:val="center"/>
          </w:tcPr>
          <w:p w:rsidR="00A64AB3" w:rsidRDefault="00061262">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A64AB3" w:rsidTr="007F1DD8">
        <w:trPr>
          <w:trHeight w:val="356"/>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w:t>
            </w:r>
          </w:p>
        </w:tc>
        <w:tc>
          <w:tcPr>
            <w:tcW w:w="7886" w:type="dxa"/>
            <w:tcBorders>
              <w:bottom w:val="single" w:sz="6" w:space="0" w:color="000000"/>
            </w:tcBorders>
            <w:shd w:val="clear" w:color="auto" w:fill="FFFFFF"/>
            <w:vAlign w:val="center"/>
          </w:tcPr>
          <w:p w:rsidR="00A64AB3" w:rsidRDefault="005D0119">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Temel düzeyde gözlem ve görüşme tekniklerine ilişkin bilgi ve beceriye sahiptir.</w:t>
            </w:r>
          </w:p>
        </w:tc>
        <w:tc>
          <w:tcPr>
            <w:tcW w:w="969" w:type="dxa"/>
            <w:tcBorders>
              <w:top w:val="single" w:sz="6" w:space="0" w:color="000000"/>
              <w:bottom w:val="single" w:sz="6" w:space="0" w:color="000000"/>
            </w:tcBorders>
            <w:shd w:val="clear" w:color="auto" w:fill="auto"/>
            <w:vAlign w:val="center"/>
          </w:tcPr>
          <w:p w:rsidR="00A64AB3" w:rsidRDefault="00061262">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A64AB3" w:rsidTr="007F1DD8">
        <w:trPr>
          <w:trHeight w:val="348"/>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4</w:t>
            </w:r>
          </w:p>
        </w:tc>
        <w:tc>
          <w:tcPr>
            <w:tcW w:w="7886" w:type="dxa"/>
            <w:tcBorders>
              <w:top w:val="single" w:sz="6" w:space="0" w:color="000000"/>
            </w:tcBorders>
            <w:shd w:val="clear" w:color="auto" w:fill="FFFFFF"/>
            <w:vAlign w:val="center"/>
          </w:tcPr>
          <w:p w:rsidR="00A64AB3" w:rsidRDefault="005D011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Psikoloji uygulamalarında temel değerlendirme ve uygulama becerilerini kullanabilir.</w:t>
            </w:r>
          </w:p>
        </w:tc>
        <w:tc>
          <w:tcPr>
            <w:tcW w:w="969" w:type="dxa"/>
            <w:tcBorders>
              <w:top w:val="single" w:sz="6" w:space="0" w:color="000000"/>
            </w:tcBorders>
            <w:shd w:val="clear" w:color="auto" w:fill="auto"/>
            <w:vAlign w:val="center"/>
          </w:tcPr>
          <w:p w:rsidR="00A64AB3" w:rsidRDefault="00061262">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A64AB3" w:rsidTr="007F1DD8">
        <w:trPr>
          <w:trHeight w:val="510"/>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w:t>
            </w:r>
          </w:p>
        </w:tc>
        <w:tc>
          <w:tcPr>
            <w:tcW w:w="7886" w:type="dxa"/>
            <w:tcBorders>
              <w:top w:val="single" w:sz="6" w:space="0" w:color="000000"/>
            </w:tcBorders>
            <w:shd w:val="clear" w:color="auto" w:fill="FFFFFF"/>
            <w:vAlign w:val="center"/>
          </w:tcPr>
          <w:p w:rsidR="00A64AB3" w:rsidRDefault="005D011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Psikolojinin temel yaklaşım ve bakış açısının diğer disiplinlere ve disiplinler arası bakış açılarına olan katkılarının farkındadır.</w:t>
            </w:r>
          </w:p>
        </w:tc>
        <w:tc>
          <w:tcPr>
            <w:tcW w:w="969" w:type="dxa"/>
            <w:tcBorders>
              <w:top w:val="single" w:sz="6"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r w:rsidR="00A64AB3" w:rsidTr="007F1DD8">
        <w:trPr>
          <w:trHeight w:val="490"/>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6</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Türkiye’de psikoloji alanındaki gelişmeler, araştırmalar, sorunlar ve uygulamalar ile ilgili bilgi birikimine sahiptir.</w:t>
            </w:r>
          </w:p>
        </w:tc>
        <w:tc>
          <w:tcPr>
            <w:tcW w:w="969" w:type="dxa"/>
            <w:tcBorders>
              <w:top w:val="single" w:sz="6"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r w:rsidR="00A64AB3" w:rsidTr="007F1DD8">
        <w:trPr>
          <w:trHeight w:val="781"/>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7</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Psikoloji alanına ilişkin bilgi birikimini ve uygun araştırma yöntemlerini (nitel/nicel) kullanarak araştırma sorusu üretir; bilimsel problem çözme ve eleştirel düşünme yaklaşımıyla bağımsız araştırma yürütür ve elde ettiği sonuçları yorumlar.</w:t>
            </w:r>
          </w:p>
        </w:tc>
        <w:tc>
          <w:tcPr>
            <w:tcW w:w="969" w:type="dxa"/>
            <w:tcBorders>
              <w:top w:val="single" w:sz="6"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r w:rsidR="00A64AB3" w:rsidTr="007F1DD8">
        <w:trPr>
          <w:trHeight w:val="496"/>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8</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Veri toplama, uygun istatistik yöntemlerini kullanarak analiz etme, yorumlama ve rapor etme becerilerine sahiptir.</w:t>
            </w:r>
          </w:p>
        </w:tc>
        <w:tc>
          <w:tcPr>
            <w:tcW w:w="969" w:type="dxa"/>
            <w:tcBorders>
              <w:top w:val="single" w:sz="6" w:space="0" w:color="000000"/>
              <w:bottom w:val="single" w:sz="6"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r w:rsidR="00A64AB3" w:rsidTr="007F1DD8">
        <w:trPr>
          <w:trHeight w:val="348"/>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9</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Araştırma sonuçlarını bilimsel yazım formatına uygun bir biçimde raporlama becerisine sahiptir.</w:t>
            </w:r>
          </w:p>
        </w:tc>
        <w:tc>
          <w:tcPr>
            <w:tcW w:w="969" w:type="dxa"/>
            <w:tcBorders>
              <w:top w:val="single" w:sz="6" w:space="0" w:color="000000"/>
              <w:bottom w:val="single" w:sz="6"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r w:rsidR="00A64AB3" w:rsidTr="007F1DD8">
        <w:trPr>
          <w:trHeight w:val="509"/>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10</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Bilgiye erişim ve bilgiyi yayma için gerekli olan bilişim ve iletişim teknolojilerini kullanabilme yetkinliğine sahiptir.</w:t>
            </w:r>
          </w:p>
        </w:tc>
        <w:tc>
          <w:tcPr>
            <w:tcW w:w="969" w:type="dxa"/>
            <w:tcBorders>
              <w:top w:val="single" w:sz="6"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r w:rsidR="00A64AB3" w:rsidTr="007F1DD8">
        <w:trPr>
          <w:trHeight w:val="901"/>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11</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 xml:space="preserve">Psikolojinin uygulama alanlarına ilişkin mevzuat, mesleki etik ilkeler ve sorumluluklar konusunda bilgi sahibidir; yaş, cinsiyet, ırk, etnik grup, ulusal kimlik, din, cinsel eğilim, engellilik ve </w:t>
            </w:r>
            <w:proofErr w:type="spellStart"/>
            <w:r>
              <w:rPr>
                <w:rFonts w:ascii="Times New Roman" w:eastAsia="Times New Roman" w:hAnsi="Times New Roman" w:cs="Times New Roman"/>
                <w:sz w:val="20"/>
                <w:szCs w:val="20"/>
              </w:rPr>
              <w:t>sosyo</w:t>
            </w:r>
            <w:proofErr w:type="spellEnd"/>
            <w:r>
              <w:rPr>
                <w:rFonts w:ascii="Times New Roman" w:eastAsia="Times New Roman" w:hAnsi="Times New Roman" w:cs="Times New Roman"/>
                <w:sz w:val="20"/>
                <w:szCs w:val="20"/>
              </w:rPr>
              <w:t>-ekonomik statü gibi özellik ve farklılıkların bir önyargı nedeni olmaması gerektiği anlayışını benimser.</w:t>
            </w:r>
          </w:p>
        </w:tc>
        <w:tc>
          <w:tcPr>
            <w:tcW w:w="969" w:type="dxa"/>
            <w:tcBorders>
              <w:top w:val="single" w:sz="6" w:space="0" w:color="000000"/>
              <w:bottom w:val="single" w:sz="6"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r w:rsidR="00A64AB3" w:rsidTr="007F1DD8">
        <w:trPr>
          <w:trHeight w:val="773"/>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12</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Psikoloji alanının gelişimine katkı sağlayacak bilimsel çalışmalarda ve toplum yararına yönelik etkinliklerde sorumluluk alır; yaşam boyu öğrenme anlayışıyla mesleki bilgi ve becerilerini sürekli geliştirir.</w:t>
            </w:r>
          </w:p>
        </w:tc>
        <w:tc>
          <w:tcPr>
            <w:tcW w:w="969" w:type="dxa"/>
            <w:tcBorders>
              <w:top w:val="single" w:sz="6" w:space="0" w:color="000000"/>
              <w:bottom w:val="single" w:sz="6"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r w:rsidR="00A64AB3" w:rsidTr="007F1DD8">
        <w:trPr>
          <w:trHeight w:val="786"/>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13</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Psikoloji ile ilgili konularda kişi ve kurumları bilgilendirebilme; düşüncelerini ve sorunlara ilişkin veri temelli çözüm önerilerini, uzman olan ve olmayan kişilerle yazılı ve sözlü olarak paylaşabilme yetkinliğine sahiptir.</w:t>
            </w:r>
          </w:p>
        </w:tc>
        <w:tc>
          <w:tcPr>
            <w:tcW w:w="969" w:type="dxa"/>
            <w:tcBorders>
              <w:top w:val="single" w:sz="6" w:space="0" w:color="000000"/>
              <w:bottom w:val="single" w:sz="6" w:space="0" w:color="000000"/>
            </w:tcBorders>
            <w:shd w:val="clear" w:color="auto" w:fill="auto"/>
            <w:vAlign w:val="center"/>
          </w:tcPr>
          <w:p w:rsidR="00A64AB3" w:rsidRDefault="00E5043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A64AB3">
        <w:trPr>
          <w:trHeight w:val="633"/>
          <w:jc w:val="center"/>
        </w:trPr>
        <w:tc>
          <w:tcPr>
            <w:tcW w:w="538" w:type="dxa"/>
            <w:shd w:val="clear" w:color="auto" w:fill="FFFFFF"/>
            <w:vAlign w:val="center"/>
          </w:tcPr>
          <w:p w:rsidR="00A64AB3" w:rsidRDefault="005D0119">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14</w:t>
            </w:r>
          </w:p>
        </w:tc>
        <w:tc>
          <w:tcPr>
            <w:tcW w:w="7886" w:type="dxa"/>
            <w:shd w:val="clear" w:color="auto" w:fill="FFFFFF"/>
            <w:vAlign w:val="center"/>
          </w:tcPr>
          <w:p w:rsidR="00A64AB3" w:rsidRDefault="005D0119">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sz w:val="20"/>
                <w:szCs w:val="20"/>
              </w:rPr>
              <w:t>Psikoloji alan yazınında baskın dil olan İngilizceyi B1 düzeyinde kullanarak alanındaki bilgileri izleyebilme ve meslektaşları ile iletişim kurabilme yetkinliğine sahiptir.</w:t>
            </w:r>
          </w:p>
        </w:tc>
        <w:tc>
          <w:tcPr>
            <w:tcW w:w="969" w:type="dxa"/>
            <w:tcBorders>
              <w:top w:val="single" w:sz="6" w:space="0" w:color="000000"/>
              <w:bottom w:val="single" w:sz="12" w:space="0" w:color="000000"/>
            </w:tcBorders>
            <w:shd w:val="clear" w:color="auto" w:fill="auto"/>
            <w:vAlign w:val="center"/>
          </w:tcPr>
          <w:p w:rsidR="00A64AB3" w:rsidRDefault="00A64AB3">
            <w:pPr>
              <w:spacing w:after="0" w:line="240" w:lineRule="auto"/>
              <w:jc w:val="center"/>
              <w:rPr>
                <w:rFonts w:ascii="Times New Roman" w:eastAsia="Times New Roman" w:hAnsi="Times New Roman" w:cs="Times New Roman"/>
                <w:sz w:val="20"/>
                <w:szCs w:val="20"/>
              </w:rPr>
            </w:pPr>
          </w:p>
        </w:tc>
      </w:tr>
    </w:tbl>
    <w:p w:rsidR="00A64AB3" w:rsidRDefault="00A64AB3">
      <w:pPr>
        <w:spacing w:after="0" w:line="240" w:lineRule="auto"/>
        <w:rPr>
          <w:sz w:val="10"/>
          <w:szCs w:val="10"/>
        </w:rPr>
      </w:pPr>
    </w:p>
    <w:tbl>
      <w:tblPr>
        <w:tblStyle w:val="a8"/>
        <w:tblW w:w="9624" w:type="dxa"/>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1403"/>
        <w:gridCol w:w="2055"/>
        <w:gridCol w:w="2055"/>
        <w:gridCol w:w="2055"/>
        <w:gridCol w:w="2056"/>
      </w:tblGrid>
      <w:tr w:rsidR="00A64AB3">
        <w:trPr>
          <w:trHeight w:val="449"/>
        </w:trPr>
        <w:tc>
          <w:tcPr>
            <w:tcW w:w="9624" w:type="dxa"/>
            <w:gridSpan w:val="5"/>
            <w:shd w:val="clear" w:color="auto" w:fill="FFF2CB"/>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DERSİN YÜRÜTÜCÜLERİ</w:t>
            </w:r>
          </w:p>
        </w:tc>
      </w:tr>
      <w:tr w:rsidR="00A64AB3">
        <w:trPr>
          <w:trHeight w:val="567"/>
        </w:trPr>
        <w:tc>
          <w:tcPr>
            <w:tcW w:w="1403" w:type="dxa"/>
            <w:shd w:val="clear" w:color="auto" w:fill="FFF2CB"/>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Yürütücü </w:t>
            </w:r>
          </w:p>
        </w:tc>
        <w:tc>
          <w:tcPr>
            <w:tcW w:w="2055" w:type="dxa"/>
            <w:shd w:val="clear" w:color="auto" w:fill="FFFFFF"/>
            <w:vAlign w:val="center"/>
          </w:tcPr>
          <w:p w:rsidR="00A64AB3" w:rsidRDefault="005D0119">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Doç. Dr. Kerim Selvi</w:t>
            </w:r>
          </w:p>
        </w:tc>
        <w:tc>
          <w:tcPr>
            <w:tcW w:w="2055" w:type="dxa"/>
            <w:shd w:val="clear" w:color="auto" w:fill="FFFFFF"/>
            <w:vAlign w:val="center"/>
          </w:tcPr>
          <w:p w:rsidR="00A64AB3" w:rsidRDefault="00A64AB3">
            <w:pPr>
              <w:jc w:val="center"/>
              <w:rPr>
                <w:rFonts w:ascii="Times New Roman" w:eastAsia="Times New Roman" w:hAnsi="Times New Roman" w:cs="Times New Roman"/>
                <w:sz w:val="20"/>
                <w:szCs w:val="20"/>
              </w:rPr>
            </w:pPr>
          </w:p>
        </w:tc>
        <w:tc>
          <w:tcPr>
            <w:tcW w:w="2055" w:type="dxa"/>
            <w:shd w:val="clear" w:color="auto" w:fill="FFFFFF"/>
            <w:vAlign w:val="center"/>
          </w:tcPr>
          <w:p w:rsidR="00A64AB3" w:rsidRDefault="00A64AB3">
            <w:pPr>
              <w:jc w:val="center"/>
              <w:rPr>
                <w:rFonts w:ascii="Times New Roman" w:eastAsia="Times New Roman" w:hAnsi="Times New Roman" w:cs="Times New Roman"/>
                <w:sz w:val="20"/>
                <w:szCs w:val="20"/>
              </w:rPr>
            </w:pPr>
          </w:p>
        </w:tc>
        <w:tc>
          <w:tcPr>
            <w:tcW w:w="2056" w:type="dxa"/>
            <w:shd w:val="clear" w:color="auto" w:fill="FFFFFF"/>
            <w:vAlign w:val="center"/>
          </w:tcPr>
          <w:p w:rsidR="00A64AB3" w:rsidRDefault="00A64AB3">
            <w:pPr>
              <w:jc w:val="center"/>
              <w:rPr>
                <w:rFonts w:ascii="Times New Roman" w:eastAsia="Times New Roman" w:hAnsi="Times New Roman" w:cs="Times New Roman"/>
                <w:sz w:val="20"/>
                <w:szCs w:val="20"/>
              </w:rPr>
            </w:pPr>
          </w:p>
        </w:tc>
      </w:tr>
      <w:tr w:rsidR="00A64AB3" w:rsidTr="007F1DD8">
        <w:trPr>
          <w:trHeight w:val="319"/>
        </w:trPr>
        <w:tc>
          <w:tcPr>
            <w:tcW w:w="1403" w:type="dxa"/>
            <w:shd w:val="clear" w:color="auto" w:fill="FFF2CB"/>
            <w:vAlign w:val="center"/>
          </w:tcPr>
          <w:p w:rsidR="00A64AB3" w:rsidRDefault="005D0119">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İmza</w:t>
            </w:r>
          </w:p>
        </w:tc>
        <w:tc>
          <w:tcPr>
            <w:tcW w:w="2055" w:type="dxa"/>
            <w:shd w:val="clear" w:color="auto" w:fill="FFFFFF"/>
            <w:vAlign w:val="center"/>
          </w:tcPr>
          <w:p w:rsidR="00A64AB3" w:rsidRDefault="00A64AB3">
            <w:pPr>
              <w:jc w:val="center"/>
              <w:rPr>
                <w:rFonts w:ascii="Times New Roman" w:eastAsia="Times New Roman" w:hAnsi="Times New Roman" w:cs="Times New Roman"/>
                <w:color w:val="FF0000"/>
                <w:sz w:val="20"/>
                <w:szCs w:val="20"/>
              </w:rPr>
            </w:pPr>
          </w:p>
        </w:tc>
        <w:tc>
          <w:tcPr>
            <w:tcW w:w="2055" w:type="dxa"/>
            <w:shd w:val="clear" w:color="auto" w:fill="FFFFFF"/>
            <w:vAlign w:val="center"/>
          </w:tcPr>
          <w:p w:rsidR="00A64AB3" w:rsidRDefault="00A64AB3">
            <w:pPr>
              <w:jc w:val="center"/>
              <w:rPr>
                <w:rFonts w:ascii="Times New Roman" w:eastAsia="Times New Roman" w:hAnsi="Times New Roman" w:cs="Times New Roman"/>
                <w:color w:val="FF0000"/>
                <w:sz w:val="20"/>
                <w:szCs w:val="20"/>
              </w:rPr>
            </w:pPr>
          </w:p>
        </w:tc>
        <w:tc>
          <w:tcPr>
            <w:tcW w:w="2055" w:type="dxa"/>
            <w:shd w:val="clear" w:color="auto" w:fill="FFFFFF"/>
            <w:vAlign w:val="center"/>
          </w:tcPr>
          <w:p w:rsidR="00A64AB3" w:rsidRDefault="00A64AB3">
            <w:pPr>
              <w:jc w:val="center"/>
              <w:rPr>
                <w:rFonts w:ascii="Times New Roman" w:eastAsia="Times New Roman" w:hAnsi="Times New Roman" w:cs="Times New Roman"/>
                <w:color w:val="FF0000"/>
                <w:sz w:val="20"/>
                <w:szCs w:val="20"/>
              </w:rPr>
            </w:pPr>
          </w:p>
        </w:tc>
        <w:tc>
          <w:tcPr>
            <w:tcW w:w="2056" w:type="dxa"/>
            <w:shd w:val="clear" w:color="auto" w:fill="FFFFFF"/>
            <w:vAlign w:val="center"/>
          </w:tcPr>
          <w:p w:rsidR="00A64AB3" w:rsidRDefault="00A64AB3">
            <w:pPr>
              <w:jc w:val="center"/>
              <w:rPr>
                <w:rFonts w:ascii="Times New Roman" w:eastAsia="Times New Roman" w:hAnsi="Times New Roman" w:cs="Times New Roman"/>
                <w:color w:val="FF0000"/>
                <w:sz w:val="20"/>
                <w:szCs w:val="20"/>
              </w:rPr>
            </w:pPr>
          </w:p>
        </w:tc>
      </w:tr>
    </w:tbl>
    <w:p w:rsidR="00A64AB3" w:rsidRDefault="005D0119">
      <w:pPr>
        <w:jc w:val="right"/>
      </w:pPr>
      <w:proofErr w:type="gramStart"/>
      <w:r>
        <w:t>6/06/2024</w:t>
      </w:r>
      <w:proofErr w:type="gramEnd"/>
    </w:p>
    <w:sectPr w:rsidR="00A64AB3">
      <w:pgSz w:w="11906" w:h="16838"/>
      <w:pgMar w:top="709" w:right="1134" w:bottom="425" w:left="1134" w:header="0" w:footer="283"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62E" w:rsidRDefault="0075562E">
      <w:pPr>
        <w:spacing w:after="0" w:line="240" w:lineRule="auto"/>
      </w:pPr>
      <w:r>
        <w:separator/>
      </w:r>
    </w:p>
  </w:endnote>
  <w:endnote w:type="continuationSeparator" w:id="0">
    <w:p w:rsidR="0075562E" w:rsidRDefault="00755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embedRegular r:id="rId1" w:fontKey="{7CB17FD1-552B-40FF-895F-A6FD45EBB70F}"/>
    <w:embedBold r:id="rId2" w:fontKey="{73BC26BA-5561-443C-91AA-670AB1D6C6DF}"/>
  </w:font>
  <w:font w:name="Times New Roman">
    <w:altName w:val="Times New Roman PSMT"/>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3" w:fontKey="{656CD8AF-ECC0-46E8-9528-506FF2AAD29D}"/>
  </w:font>
  <w:font w:name="Cambria">
    <w:panose1 w:val="02040503050406030204"/>
    <w:charset w:val="A2"/>
    <w:family w:val="roman"/>
    <w:pitch w:val="variable"/>
    <w:sig w:usb0="E00006FF" w:usb1="420024FF" w:usb2="02000000" w:usb3="00000000" w:csb0="0000019F" w:csb1="00000000"/>
    <w:embedRegular r:id="rId4" w:fontKey="{1AB9A15D-32FC-417A-9EA7-14F99C7340D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AB3" w:rsidRDefault="00A64AB3">
    <w:pPr>
      <w:shd w:val="clear" w:color="auto" w:fill="FFFFFF"/>
      <w:spacing w:after="0" w:line="240" w:lineRule="auto"/>
      <w:ind w:left="284" w:hanging="284"/>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62E" w:rsidRDefault="0075562E">
      <w:pPr>
        <w:spacing w:after="0" w:line="240" w:lineRule="auto"/>
      </w:pPr>
      <w:r>
        <w:separator/>
      </w:r>
    </w:p>
  </w:footnote>
  <w:footnote w:type="continuationSeparator" w:id="0">
    <w:p w:rsidR="0075562E" w:rsidRDefault="007556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AB3"/>
    <w:rsid w:val="00061262"/>
    <w:rsid w:val="000B2A34"/>
    <w:rsid w:val="000C2CD3"/>
    <w:rsid w:val="000D6279"/>
    <w:rsid w:val="004A18BB"/>
    <w:rsid w:val="004F3BB3"/>
    <w:rsid w:val="005801C9"/>
    <w:rsid w:val="005B6B02"/>
    <w:rsid w:val="005D0119"/>
    <w:rsid w:val="00615F35"/>
    <w:rsid w:val="0075562E"/>
    <w:rsid w:val="007F1DD8"/>
    <w:rsid w:val="008A647E"/>
    <w:rsid w:val="00967763"/>
    <w:rsid w:val="00996F9F"/>
    <w:rsid w:val="009B531D"/>
    <w:rsid w:val="009C612E"/>
    <w:rsid w:val="009D02AC"/>
    <w:rsid w:val="00A64AB3"/>
    <w:rsid w:val="00C91A34"/>
    <w:rsid w:val="00CB09CE"/>
    <w:rsid w:val="00CE7CDD"/>
    <w:rsid w:val="00D96918"/>
    <w:rsid w:val="00E5043A"/>
    <w:rsid w:val="00E84E84"/>
    <w:rsid w:val="00F01B7A"/>
    <w:rsid w:val="00F538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D160A6-0337-4EC7-858F-75AA7200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240" w:after="0"/>
      <w:outlineLvl w:val="0"/>
    </w:pPr>
    <w:rPr>
      <w:color w:val="2E75B5"/>
      <w:sz w:val="32"/>
      <w:szCs w:val="32"/>
    </w:rPr>
  </w:style>
  <w:style w:type="paragraph" w:styleId="Balk2">
    <w:name w:val="heading 2"/>
    <w:basedOn w:val="Normal"/>
    <w:next w:val="Normal"/>
    <w:pPr>
      <w:keepNext/>
      <w:keepLines/>
      <w:spacing w:before="360" w:after="80"/>
      <w:outlineLvl w:val="1"/>
    </w:pPr>
    <w:rPr>
      <w:b/>
      <w:bCs/>
      <w:sz w:val="36"/>
      <w:szCs w:val="36"/>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57" w:type="dxa"/>
        <w:bottom w:w="0" w:type="dxa"/>
        <w:right w:w="57"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28" w:type="dxa"/>
        <w:left w:w="57" w:type="dxa"/>
        <w:bottom w:w="28" w:type="dxa"/>
        <w:right w:w="57"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customStyle="1" w:styleId="Default">
    <w:name w:val="Default"/>
    <w:rsid w:val="00615F35"/>
    <w:pPr>
      <w:autoSpaceDE w:val="0"/>
      <w:autoSpaceDN w:val="0"/>
      <w:adjustRightInd w:val="0"/>
      <w:spacing w:after="0" w:line="240" w:lineRule="auto"/>
    </w:pPr>
    <w:rPr>
      <w:rFonts w:ascii="Times New Roman" w:hAnsi="Times New Roman" w:cs="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wXFrH8mD/jJP3+2/ubLDeuVY6w==">CgMxLjA4AHIhMUd2eG9TT0ZqMldabDJjZVdmWjFrcDYxT0RVMENBUHpJ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1052</Words>
  <Characters>5998</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Kerim SELVİ</cp:lastModifiedBy>
  <cp:revision>29</cp:revision>
  <dcterms:created xsi:type="dcterms:W3CDTF">2026-09-23T07:02:00Z</dcterms:created>
  <dcterms:modified xsi:type="dcterms:W3CDTF">2026-09-23T11:00:00Z</dcterms:modified>
</cp:coreProperties>
</file>